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59FF" w14:textId="77777777" w:rsidR="00980158" w:rsidRPr="008D0EA0" w:rsidRDefault="00D6261D" w:rsidP="00980158">
      <w:pPr>
        <w:pStyle w:val="Letterhead"/>
        <w:spacing w:before="120"/>
        <w:jc w:val="center"/>
        <w:rPr>
          <w:rFonts w:ascii="Times New Roman" w:hAnsi="Times New Roman"/>
          <w:sz w:val="22"/>
          <w:szCs w:val="22"/>
        </w:rPr>
      </w:pPr>
      <w:r w:rsidRPr="008D0EA0">
        <w:rPr>
          <w:rFonts w:ascii="Times New Roman" w:hAnsi="Times New Roman"/>
          <w:sz w:val="22"/>
          <w:szCs w:val="22"/>
        </w:rPr>
        <w:t xml:space="preserve"> </w:t>
      </w:r>
      <w:r w:rsidR="00980158" w:rsidRPr="008D0EA0">
        <w:rPr>
          <w:rFonts w:ascii="Times New Roman" w:hAnsi="Times New Roman"/>
          <w:sz w:val="22"/>
          <w:szCs w:val="22"/>
        </w:rPr>
        <w:t>[</w:t>
      </w:r>
      <w:r w:rsidR="008E75F2" w:rsidRPr="008D0EA0">
        <w:rPr>
          <w:rFonts w:ascii="Times New Roman" w:hAnsi="Times New Roman"/>
          <w:sz w:val="22"/>
          <w:szCs w:val="22"/>
        </w:rPr>
        <w:t>Charter School’s</w:t>
      </w:r>
      <w:r w:rsidR="00980158" w:rsidRPr="008D0EA0">
        <w:rPr>
          <w:rFonts w:ascii="Times New Roman" w:hAnsi="Times New Roman"/>
          <w:sz w:val="22"/>
          <w:szCs w:val="22"/>
        </w:rPr>
        <w:t xml:space="preserve"> Letterhead]</w:t>
      </w:r>
    </w:p>
    <w:p w14:paraId="5C1155AA" w14:textId="2ACEBEDF" w:rsidR="00980158" w:rsidRPr="008D0EA0" w:rsidRDefault="004A2226" w:rsidP="00980158">
      <w:pPr>
        <w:pStyle w:val="PAParaText"/>
        <w:spacing w:before="120"/>
        <w:jc w:val="left"/>
        <w:rPr>
          <w:rFonts w:ascii="Times New Roman" w:hAnsi="Times New Roman"/>
          <w:sz w:val="22"/>
          <w:szCs w:val="22"/>
        </w:rPr>
      </w:pPr>
      <w:r>
        <w:rPr>
          <w:rFonts w:ascii="Times New Roman" w:hAnsi="Times New Roman"/>
          <w:sz w:val="22"/>
          <w:szCs w:val="22"/>
        </w:rPr>
        <w:t>September 27, 2019</w:t>
      </w:r>
    </w:p>
    <w:p w14:paraId="20104648" w14:textId="77777777" w:rsidR="008E75F2" w:rsidRPr="008D0EA0" w:rsidRDefault="008E75F2" w:rsidP="008E75F2">
      <w:pPr>
        <w:jc w:val="both"/>
        <w:rPr>
          <w:rFonts w:ascii="Times New Roman" w:hAnsi="Times New Roman"/>
          <w:sz w:val="22"/>
          <w:szCs w:val="22"/>
        </w:rPr>
      </w:pPr>
      <w:r w:rsidRPr="008D0EA0">
        <w:rPr>
          <w:rFonts w:ascii="Times New Roman" w:hAnsi="Times New Roman"/>
          <w:sz w:val="22"/>
          <w:szCs w:val="22"/>
        </w:rPr>
        <w:t>King &amp; Walker, CPAs</w:t>
      </w:r>
    </w:p>
    <w:p w14:paraId="2B6504BC" w14:textId="77777777" w:rsidR="008E75F2" w:rsidRPr="008D0EA0" w:rsidRDefault="008E75F2" w:rsidP="008E75F2">
      <w:pPr>
        <w:jc w:val="both"/>
        <w:rPr>
          <w:rFonts w:ascii="Times New Roman" w:hAnsi="Times New Roman"/>
          <w:sz w:val="22"/>
          <w:szCs w:val="22"/>
        </w:rPr>
      </w:pPr>
      <w:r w:rsidRPr="008D0EA0">
        <w:rPr>
          <w:rFonts w:ascii="Times New Roman" w:hAnsi="Times New Roman"/>
          <w:sz w:val="22"/>
          <w:szCs w:val="22"/>
        </w:rPr>
        <w:t>2803 W. Busch Blvd Ste 106</w:t>
      </w:r>
    </w:p>
    <w:p w14:paraId="5D736C33" w14:textId="77777777" w:rsidR="008E75F2" w:rsidRPr="008D0EA0" w:rsidRDefault="008E75F2" w:rsidP="008E75F2">
      <w:pPr>
        <w:jc w:val="both"/>
        <w:rPr>
          <w:rFonts w:ascii="Times New Roman" w:hAnsi="Times New Roman"/>
          <w:sz w:val="22"/>
          <w:szCs w:val="22"/>
        </w:rPr>
      </w:pPr>
      <w:r w:rsidRPr="008D0EA0">
        <w:rPr>
          <w:rFonts w:ascii="Times New Roman" w:hAnsi="Times New Roman"/>
          <w:sz w:val="22"/>
          <w:szCs w:val="22"/>
        </w:rPr>
        <w:t>Tampa, FL  33618</w:t>
      </w:r>
    </w:p>
    <w:p w14:paraId="300ABA71" w14:textId="2D8EEC63" w:rsidR="00980158" w:rsidRPr="008D0EA0" w:rsidRDefault="00980158" w:rsidP="00980158">
      <w:pPr>
        <w:pStyle w:val="PAParaText"/>
        <w:spacing w:before="120"/>
        <w:rPr>
          <w:rFonts w:ascii="Times New Roman" w:hAnsi="Times New Roman"/>
          <w:sz w:val="22"/>
          <w:szCs w:val="22"/>
        </w:rPr>
      </w:pPr>
      <w:r w:rsidRPr="008D0EA0">
        <w:rPr>
          <w:rFonts w:ascii="Times New Roman" w:hAnsi="Times New Roman"/>
          <w:sz w:val="22"/>
          <w:szCs w:val="22"/>
        </w:rPr>
        <w:t xml:space="preserve">This representation letter is provided </w:t>
      </w:r>
      <w:r w:rsidR="008E75F2" w:rsidRPr="008D0EA0">
        <w:rPr>
          <w:rFonts w:ascii="Times New Roman" w:hAnsi="Times New Roman"/>
          <w:sz w:val="22"/>
          <w:szCs w:val="22"/>
        </w:rPr>
        <w:t>in connection with your audit</w:t>
      </w:r>
      <w:r w:rsidRPr="008D0EA0">
        <w:rPr>
          <w:rFonts w:ascii="Times New Roman" w:hAnsi="Times New Roman"/>
          <w:sz w:val="22"/>
          <w:szCs w:val="22"/>
        </w:rPr>
        <w:t xml:space="preserve"> of the financial statements of </w:t>
      </w:r>
      <w:r w:rsidR="004A2226">
        <w:rPr>
          <w:rFonts w:ascii="Times New Roman" w:hAnsi="Times New Roman"/>
          <w:sz w:val="22"/>
          <w:szCs w:val="22"/>
        </w:rPr>
        <w:t>Chautauqua Charter School, Inc.</w:t>
      </w:r>
      <w:r w:rsidRPr="008D0EA0">
        <w:rPr>
          <w:rFonts w:ascii="Times New Roman" w:hAnsi="Times New Roman"/>
          <w:sz w:val="22"/>
          <w:szCs w:val="22"/>
        </w:rPr>
        <w:t xml:space="preserve">, </w:t>
      </w:r>
      <w:r w:rsidR="00A21E46" w:rsidRPr="008D0EA0">
        <w:rPr>
          <w:rFonts w:ascii="Times New Roman" w:hAnsi="Times New Roman"/>
          <w:sz w:val="22"/>
          <w:szCs w:val="22"/>
        </w:rPr>
        <w:t xml:space="preserve">(“School”) </w:t>
      </w:r>
      <w:r w:rsidRPr="008D0EA0">
        <w:rPr>
          <w:rFonts w:ascii="Times New Roman" w:hAnsi="Times New Roman"/>
          <w:sz w:val="22"/>
          <w:szCs w:val="22"/>
        </w:rPr>
        <w:t>which comprise the respective financial position of the governmental</w:t>
      </w:r>
      <w:r w:rsidR="008E75F2" w:rsidRPr="008D0EA0">
        <w:rPr>
          <w:rFonts w:ascii="Times New Roman" w:hAnsi="Times New Roman"/>
          <w:sz w:val="22"/>
          <w:szCs w:val="22"/>
        </w:rPr>
        <w:t xml:space="preserve"> activities</w:t>
      </w:r>
      <w:r w:rsidRPr="008D0EA0">
        <w:rPr>
          <w:rFonts w:ascii="Times New Roman" w:hAnsi="Times New Roman"/>
          <w:sz w:val="22"/>
          <w:szCs w:val="22"/>
        </w:rPr>
        <w:t xml:space="preserve">, each major fund, and the aggregate remaining fund information as of </w:t>
      </w:r>
      <w:r w:rsidR="008E75F2" w:rsidRPr="008D0EA0">
        <w:rPr>
          <w:rFonts w:ascii="Times New Roman" w:hAnsi="Times New Roman"/>
          <w:sz w:val="22"/>
          <w:szCs w:val="22"/>
        </w:rPr>
        <w:t>June 30, 2019</w:t>
      </w:r>
      <w:r w:rsidRPr="008D0EA0">
        <w:rPr>
          <w:rFonts w:ascii="Times New Roman" w:hAnsi="Times New Roman"/>
          <w:sz w:val="22"/>
          <w:szCs w:val="22"/>
        </w:rPr>
        <w:t>, and the respective changes in financial position</w:t>
      </w:r>
      <w:r w:rsidR="008E75F2" w:rsidRPr="008D0EA0">
        <w:rPr>
          <w:rFonts w:ascii="Times New Roman" w:hAnsi="Times New Roman"/>
          <w:sz w:val="22"/>
          <w:szCs w:val="22"/>
        </w:rPr>
        <w:t xml:space="preserve"> for the year then ended,</w:t>
      </w:r>
      <w:r w:rsidRPr="008D0EA0">
        <w:rPr>
          <w:rFonts w:ascii="Times New Roman" w:hAnsi="Times New Roman"/>
          <w:sz w:val="22"/>
          <w:szCs w:val="22"/>
        </w:rPr>
        <w:t xml:space="preserve"> and the related notes to the financial statements, for the purpose of expressing opinions as to whether the financial statements are presented fairly, in all material respects, in accordance with accounting principles generally accepted in the United States of America (U.S. GAAP).</w:t>
      </w:r>
      <w:r w:rsidRPr="008D0EA0">
        <w:rPr>
          <w:rStyle w:val="EndnoteReference"/>
          <w:rFonts w:ascii="Times New Roman" w:hAnsi="Times New Roman"/>
          <w:sz w:val="22"/>
          <w:szCs w:val="22"/>
        </w:rPr>
        <w:t xml:space="preserve"> </w:t>
      </w:r>
    </w:p>
    <w:p w14:paraId="269F59B1" w14:textId="77777777" w:rsidR="00980158" w:rsidRPr="008D0EA0" w:rsidRDefault="00980158" w:rsidP="00980158">
      <w:pPr>
        <w:pStyle w:val="PAParaText"/>
        <w:spacing w:before="120"/>
        <w:rPr>
          <w:rFonts w:ascii="Times New Roman" w:hAnsi="Times New Roman"/>
          <w:sz w:val="22"/>
          <w:szCs w:val="22"/>
        </w:rPr>
      </w:pPr>
      <w:r w:rsidRPr="008D0EA0">
        <w:rPr>
          <w:rFonts w:ascii="Times New Roman" w:hAnsi="Times New Roman"/>
          <w:sz w:val="22"/>
          <w:szCs w:val="22"/>
        </w:rPr>
        <w:t>Certain representations in this letter are described as being limited to matters that are material.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 An omission or misstatement that is monetarily small in amount could be considered material as a result of qualitative factors.</w:t>
      </w:r>
      <w:r w:rsidRPr="008D0EA0">
        <w:rPr>
          <w:rStyle w:val="EndnoteReference"/>
          <w:rFonts w:ascii="Times New Roman" w:hAnsi="Times New Roman"/>
          <w:sz w:val="22"/>
          <w:szCs w:val="22"/>
        </w:rPr>
        <w:t xml:space="preserve"> </w:t>
      </w:r>
    </w:p>
    <w:p w14:paraId="4A40B092" w14:textId="3E8C362E" w:rsidR="00980158" w:rsidRPr="008D0EA0" w:rsidRDefault="00980158" w:rsidP="004A2226">
      <w:pPr>
        <w:pStyle w:val="PAParaText"/>
        <w:spacing w:before="120"/>
        <w:jc w:val="left"/>
        <w:rPr>
          <w:rFonts w:ascii="Times New Roman" w:hAnsi="Times New Roman"/>
          <w:sz w:val="22"/>
          <w:szCs w:val="22"/>
        </w:rPr>
      </w:pPr>
      <w:r w:rsidRPr="008D0EA0">
        <w:rPr>
          <w:rFonts w:ascii="Times New Roman" w:hAnsi="Times New Roman"/>
          <w:sz w:val="22"/>
          <w:szCs w:val="22"/>
        </w:rPr>
        <w:t xml:space="preserve">We confirm, to the best of our knowledge and belief, as of </w:t>
      </w:r>
      <w:r w:rsidR="004A2226">
        <w:rPr>
          <w:rFonts w:ascii="Times New Roman" w:hAnsi="Times New Roman"/>
          <w:sz w:val="22"/>
          <w:szCs w:val="22"/>
        </w:rPr>
        <w:t>September 27, 2019</w:t>
      </w:r>
      <w:bookmarkStart w:id="0" w:name="_GoBack"/>
      <w:bookmarkEnd w:id="0"/>
      <w:r w:rsidRPr="008D0EA0">
        <w:rPr>
          <w:rFonts w:ascii="Times New Roman" w:hAnsi="Times New Roman"/>
          <w:sz w:val="22"/>
          <w:szCs w:val="22"/>
        </w:rPr>
        <w:t>,</w:t>
      </w:r>
      <w:r w:rsidRPr="008D0EA0">
        <w:rPr>
          <w:rStyle w:val="EndnoteReference"/>
          <w:rFonts w:ascii="Times New Roman" w:hAnsi="Times New Roman"/>
          <w:sz w:val="22"/>
          <w:szCs w:val="22"/>
        </w:rPr>
        <w:t xml:space="preserve"> </w:t>
      </w:r>
      <w:r w:rsidRPr="008D0EA0">
        <w:rPr>
          <w:rFonts w:ascii="Times New Roman" w:hAnsi="Times New Roman"/>
          <w:sz w:val="22"/>
          <w:szCs w:val="22"/>
        </w:rPr>
        <w:t xml:space="preserve"> the following representations made to you during your audit.</w:t>
      </w:r>
    </w:p>
    <w:p w14:paraId="2EC29FA4" w14:textId="77777777" w:rsidR="00980158" w:rsidRPr="008D0EA0" w:rsidRDefault="00980158" w:rsidP="00980158">
      <w:pPr>
        <w:pStyle w:val="PAParaText"/>
        <w:spacing w:before="120"/>
        <w:rPr>
          <w:rFonts w:ascii="Times New Roman" w:hAnsi="Times New Roman"/>
          <w:b/>
          <w:sz w:val="22"/>
          <w:szCs w:val="22"/>
        </w:rPr>
      </w:pPr>
      <w:r w:rsidRPr="008D0EA0">
        <w:rPr>
          <w:rFonts w:ascii="Times New Roman" w:hAnsi="Times New Roman"/>
          <w:b/>
          <w:sz w:val="22"/>
          <w:szCs w:val="22"/>
        </w:rPr>
        <w:t>Financial Statements</w:t>
      </w:r>
      <w:r w:rsidRPr="008D0EA0">
        <w:rPr>
          <w:rStyle w:val="EndnoteReference"/>
          <w:rFonts w:ascii="Times New Roman" w:hAnsi="Times New Roman"/>
          <w:b/>
          <w:sz w:val="22"/>
          <w:szCs w:val="22"/>
        </w:rPr>
        <w:t xml:space="preserve"> </w:t>
      </w:r>
    </w:p>
    <w:p w14:paraId="7B731ECE"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We have fulfilled our responsibilities, as set out in the terms of t</w:t>
      </w:r>
      <w:r w:rsidR="008E75F2" w:rsidRPr="008D0EA0">
        <w:rPr>
          <w:rFonts w:ascii="Times New Roman" w:hAnsi="Times New Roman"/>
          <w:sz w:val="22"/>
          <w:szCs w:val="22"/>
        </w:rPr>
        <w:t>he audit engagement letter for the 2019 fiscal year</w:t>
      </w:r>
      <w:r w:rsidRPr="008D0EA0">
        <w:rPr>
          <w:rFonts w:ascii="Times New Roman" w:hAnsi="Times New Roman"/>
          <w:sz w:val="22"/>
          <w:szCs w:val="22"/>
        </w:rPr>
        <w:t xml:space="preserve">, including our responsibility for the preparation and fair presentation of the financial statements in accordance with U.S. GAAP and for preparation of the </w:t>
      </w:r>
      <w:r w:rsidR="008E75F2" w:rsidRPr="008D0EA0">
        <w:rPr>
          <w:rFonts w:ascii="Times New Roman" w:hAnsi="Times New Roman"/>
          <w:sz w:val="22"/>
          <w:szCs w:val="22"/>
        </w:rPr>
        <w:t xml:space="preserve">required </w:t>
      </w:r>
      <w:r w:rsidRPr="008D0EA0">
        <w:rPr>
          <w:rFonts w:ascii="Times New Roman" w:hAnsi="Times New Roman"/>
          <w:sz w:val="22"/>
          <w:szCs w:val="22"/>
        </w:rPr>
        <w:t>supplementary information in accordance with the applicable criteria.</w:t>
      </w:r>
    </w:p>
    <w:p w14:paraId="0A71C8F0"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The financial statements referred to above are fairly presented in conformity with U.S. GAAP and include all properly classified funds and other financial information of the primary government required by generally accepted accounting principles to be included in</w:t>
      </w:r>
      <w:r w:rsidR="008E75F2" w:rsidRPr="008D0EA0">
        <w:rPr>
          <w:rFonts w:ascii="Times New Roman" w:hAnsi="Times New Roman"/>
          <w:sz w:val="22"/>
          <w:szCs w:val="22"/>
        </w:rPr>
        <w:t xml:space="preserve"> the financial reporting entity.</w:t>
      </w:r>
      <w:r w:rsidRPr="008D0EA0">
        <w:rPr>
          <w:rStyle w:val="EndnoteReference"/>
          <w:rFonts w:ascii="Times New Roman" w:hAnsi="Times New Roman"/>
          <w:sz w:val="22"/>
          <w:szCs w:val="22"/>
        </w:rPr>
        <w:t xml:space="preserve"> </w:t>
      </w:r>
    </w:p>
    <w:p w14:paraId="4A365BA8"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We acknowledge our responsibility for the design, implementation, and maintenance of internal control relevant to the preparation and fair presentation of financial statements that are free from material misstatement, whether due to fraud or error.</w:t>
      </w:r>
    </w:p>
    <w:p w14:paraId="226705EA"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We acknowledge our responsibility for the design, implementation, and maintenance of internal control to prevent and detect fraud.</w:t>
      </w:r>
    </w:p>
    <w:p w14:paraId="655A993A"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Significant assumptions we used in making accounting estimates, including those measured at fair value, are reasonable.</w:t>
      </w:r>
      <w:r w:rsidRPr="008D0EA0">
        <w:rPr>
          <w:rStyle w:val="EndnoteReference"/>
          <w:rFonts w:ascii="Times New Roman" w:hAnsi="Times New Roman"/>
          <w:sz w:val="22"/>
          <w:szCs w:val="22"/>
        </w:rPr>
        <w:t xml:space="preserve"> </w:t>
      </w:r>
    </w:p>
    <w:p w14:paraId="5FB54140"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Related party relationships and transactions, including revenues, expenditures/expenses, loans, transfers, leasing arrangements, and guarantees, and amounts receivable from or payable to related parties have been appropriately accounted for and disclosed in accordance with U.S. GAAP.</w:t>
      </w:r>
      <w:r w:rsidRPr="008D0EA0">
        <w:rPr>
          <w:rStyle w:val="EndnoteReference"/>
          <w:rFonts w:ascii="Times New Roman" w:hAnsi="Times New Roman"/>
          <w:sz w:val="22"/>
          <w:szCs w:val="22"/>
        </w:rPr>
        <w:t xml:space="preserve"> </w:t>
      </w:r>
    </w:p>
    <w:p w14:paraId="479525C4"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Adjustments or disclosures have been made for all events, including instances of noncompliance, subsequent to the date of the financial statements that would require adjustment to or disclosure in the f</w:t>
      </w:r>
      <w:r w:rsidR="008E75F2" w:rsidRPr="008D0EA0">
        <w:rPr>
          <w:rFonts w:ascii="Times New Roman" w:hAnsi="Times New Roman"/>
          <w:sz w:val="22"/>
          <w:szCs w:val="22"/>
        </w:rPr>
        <w:t>inancial statements.</w:t>
      </w:r>
      <w:r w:rsidRPr="008D0EA0">
        <w:rPr>
          <w:rStyle w:val="EndnoteReference"/>
          <w:rFonts w:ascii="Times New Roman" w:hAnsi="Times New Roman"/>
          <w:sz w:val="22"/>
          <w:szCs w:val="22"/>
        </w:rPr>
        <w:t xml:space="preserve"> </w:t>
      </w:r>
    </w:p>
    <w:p w14:paraId="3FD6B129"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The effects of uncorrected misstatements are immaterial, both individually and in the aggregate, to the financial statements as a whole for each opinion unit. A list of the uncorrected misstatements is attached to the representation letter.</w:t>
      </w:r>
      <w:r w:rsidRPr="008D0EA0">
        <w:rPr>
          <w:rStyle w:val="EndnoteReference"/>
          <w:rFonts w:ascii="Times New Roman" w:hAnsi="Times New Roman"/>
          <w:sz w:val="22"/>
          <w:szCs w:val="22"/>
        </w:rPr>
        <w:t xml:space="preserve"> </w:t>
      </w:r>
    </w:p>
    <w:p w14:paraId="2A574D62"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The effects of all known actual or possible litigation, claims, and assessments have been accounted for and disclosed in accordance with U.S. GAAP.</w:t>
      </w:r>
      <w:r w:rsidRPr="008D0EA0">
        <w:rPr>
          <w:rStyle w:val="EndnoteReference"/>
          <w:rFonts w:ascii="Times New Roman" w:hAnsi="Times New Roman"/>
          <w:sz w:val="22"/>
          <w:szCs w:val="22"/>
        </w:rPr>
        <w:t xml:space="preserve"> </w:t>
      </w:r>
    </w:p>
    <w:p w14:paraId="72407A1F" w14:textId="1434F81E" w:rsidR="00980158" w:rsidRPr="008D0EA0" w:rsidRDefault="00980158" w:rsidP="008E75F2">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 xml:space="preserve">Guarantees, whether written or oral, under which the </w:t>
      </w:r>
      <w:r w:rsidR="00D14D5A" w:rsidRPr="008D0EA0">
        <w:rPr>
          <w:rFonts w:ascii="Times New Roman" w:hAnsi="Times New Roman"/>
          <w:sz w:val="22"/>
          <w:szCs w:val="22"/>
        </w:rPr>
        <w:t xml:space="preserve">School </w:t>
      </w:r>
      <w:r w:rsidRPr="008D0EA0">
        <w:rPr>
          <w:rFonts w:ascii="Times New Roman" w:hAnsi="Times New Roman"/>
          <w:sz w:val="22"/>
          <w:szCs w:val="22"/>
        </w:rPr>
        <w:t>is contingently liable, if any, have been properly recorded or disclosed.</w:t>
      </w:r>
    </w:p>
    <w:p w14:paraId="2E99E914" w14:textId="77777777" w:rsidR="00980158" w:rsidRPr="008D0EA0" w:rsidRDefault="00980158" w:rsidP="00980158">
      <w:pPr>
        <w:pStyle w:val="PAParaText"/>
        <w:spacing w:before="120"/>
        <w:rPr>
          <w:rFonts w:ascii="Times New Roman" w:hAnsi="Times New Roman"/>
          <w:b/>
          <w:sz w:val="22"/>
          <w:szCs w:val="22"/>
        </w:rPr>
      </w:pPr>
      <w:r w:rsidRPr="008D0EA0">
        <w:rPr>
          <w:rFonts w:ascii="Times New Roman" w:hAnsi="Times New Roman"/>
          <w:b/>
          <w:sz w:val="22"/>
          <w:szCs w:val="22"/>
        </w:rPr>
        <w:lastRenderedPageBreak/>
        <w:t>Information Provided</w:t>
      </w:r>
    </w:p>
    <w:p w14:paraId="618F7ACE" w14:textId="77777777" w:rsidR="00980158" w:rsidRPr="008D0EA0" w:rsidRDefault="00980158" w:rsidP="00980158">
      <w:pPr>
        <w:pStyle w:val="PAParaText"/>
        <w:numPr>
          <w:ilvl w:val="0"/>
          <w:numId w:val="10"/>
        </w:numPr>
        <w:tabs>
          <w:tab w:val="left" w:pos="360"/>
        </w:tabs>
        <w:spacing w:before="120"/>
        <w:rPr>
          <w:rFonts w:ascii="Times New Roman" w:hAnsi="Times New Roman"/>
          <w:sz w:val="22"/>
          <w:szCs w:val="22"/>
        </w:rPr>
      </w:pPr>
      <w:r w:rsidRPr="008D0EA0">
        <w:rPr>
          <w:rFonts w:ascii="Times New Roman" w:hAnsi="Times New Roman"/>
          <w:sz w:val="22"/>
          <w:szCs w:val="22"/>
        </w:rPr>
        <w:t>We have provided you with:</w:t>
      </w:r>
    </w:p>
    <w:p w14:paraId="5867292B" w14:textId="77777777" w:rsidR="00980158" w:rsidRPr="008D0EA0" w:rsidRDefault="00980158" w:rsidP="00980158">
      <w:pPr>
        <w:pStyle w:val="PAParaText"/>
        <w:numPr>
          <w:ilvl w:val="1"/>
          <w:numId w:val="10"/>
        </w:numPr>
        <w:tabs>
          <w:tab w:val="left" w:pos="720"/>
        </w:tabs>
        <w:spacing w:before="120"/>
        <w:rPr>
          <w:rFonts w:ascii="Times New Roman" w:hAnsi="Times New Roman"/>
          <w:sz w:val="22"/>
          <w:szCs w:val="22"/>
        </w:rPr>
      </w:pPr>
      <w:r w:rsidRPr="008D0EA0">
        <w:rPr>
          <w:rFonts w:ascii="Times New Roman" w:hAnsi="Times New Roman"/>
          <w:sz w:val="22"/>
          <w:szCs w:val="22"/>
        </w:rPr>
        <w:t>Access to all information, of which we are aware, that is relevant to the preparation and fair presentation of the financial statements, such as records, documentation, and other matters</w:t>
      </w:r>
      <w:r w:rsidR="00D14D5A" w:rsidRPr="008D0EA0">
        <w:rPr>
          <w:rFonts w:ascii="Times New Roman" w:hAnsi="Times New Roman"/>
          <w:sz w:val="22"/>
          <w:szCs w:val="22"/>
        </w:rPr>
        <w:t>,</w:t>
      </w:r>
      <w:r w:rsidRPr="008D0EA0">
        <w:rPr>
          <w:rFonts w:ascii="Times New Roman" w:hAnsi="Times New Roman"/>
          <w:sz w:val="22"/>
          <w:szCs w:val="22"/>
        </w:rPr>
        <w:t xml:space="preserve"> </w:t>
      </w:r>
      <w:r w:rsidR="00D14D5A" w:rsidRPr="008D0EA0">
        <w:rPr>
          <w:rFonts w:ascii="Times New Roman" w:hAnsi="Times New Roman"/>
          <w:sz w:val="22"/>
          <w:szCs w:val="22"/>
        </w:rPr>
        <w:t>including</w:t>
      </w:r>
      <w:r w:rsidRPr="008D0EA0">
        <w:rPr>
          <w:rFonts w:ascii="Times New Roman" w:hAnsi="Times New Roman"/>
          <w:sz w:val="22"/>
          <w:szCs w:val="22"/>
        </w:rPr>
        <w:t xml:space="preserve"> all audit or relevant monitoring reports, if any</w:t>
      </w:r>
      <w:r w:rsidR="00D14D5A" w:rsidRPr="008D0EA0">
        <w:rPr>
          <w:rFonts w:ascii="Times New Roman" w:hAnsi="Times New Roman"/>
          <w:sz w:val="22"/>
          <w:szCs w:val="22"/>
        </w:rPr>
        <w:t>, received from funding sources</w:t>
      </w:r>
      <w:r w:rsidRPr="008D0EA0">
        <w:rPr>
          <w:rFonts w:ascii="Times New Roman" w:hAnsi="Times New Roman"/>
          <w:sz w:val="22"/>
          <w:szCs w:val="22"/>
        </w:rPr>
        <w:t>.</w:t>
      </w:r>
      <w:r w:rsidRPr="008D0EA0">
        <w:rPr>
          <w:rStyle w:val="EndnoteReference"/>
          <w:rFonts w:ascii="Times New Roman" w:hAnsi="Times New Roman"/>
          <w:sz w:val="22"/>
          <w:szCs w:val="22"/>
        </w:rPr>
        <w:t xml:space="preserve"> </w:t>
      </w:r>
    </w:p>
    <w:p w14:paraId="08A34BE3" w14:textId="77777777" w:rsidR="00980158" w:rsidRPr="008D0EA0" w:rsidRDefault="00980158" w:rsidP="00980158">
      <w:pPr>
        <w:pStyle w:val="PAParaText"/>
        <w:numPr>
          <w:ilvl w:val="1"/>
          <w:numId w:val="10"/>
        </w:numPr>
        <w:tabs>
          <w:tab w:val="left" w:pos="720"/>
        </w:tabs>
        <w:spacing w:before="120"/>
        <w:rPr>
          <w:rFonts w:ascii="Times New Roman" w:hAnsi="Times New Roman"/>
          <w:sz w:val="22"/>
          <w:szCs w:val="22"/>
        </w:rPr>
      </w:pPr>
      <w:r w:rsidRPr="008D0EA0">
        <w:rPr>
          <w:rFonts w:ascii="Times New Roman" w:hAnsi="Times New Roman"/>
          <w:sz w:val="22"/>
          <w:szCs w:val="22"/>
        </w:rPr>
        <w:t>Additional information that you have requested from us for the purpose of the audit.</w:t>
      </w:r>
    </w:p>
    <w:p w14:paraId="7BA30134" w14:textId="576F8121" w:rsidR="00980158" w:rsidRPr="008D0EA0" w:rsidRDefault="00980158" w:rsidP="00980158">
      <w:pPr>
        <w:pStyle w:val="PAParaText"/>
        <w:numPr>
          <w:ilvl w:val="1"/>
          <w:numId w:val="10"/>
        </w:numPr>
        <w:tabs>
          <w:tab w:val="left" w:pos="720"/>
        </w:tabs>
        <w:spacing w:before="120"/>
        <w:rPr>
          <w:rFonts w:ascii="Times New Roman" w:hAnsi="Times New Roman"/>
          <w:sz w:val="22"/>
          <w:szCs w:val="22"/>
        </w:rPr>
      </w:pPr>
      <w:r w:rsidRPr="008D0EA0">
        <w:rPr>
          <w:rFonts w:ascii="Times New Roman" w:hAnsi="Times New Roman"/>
          <w:sz w:val="22"/>
          <w:szCs w:val="22"/>
        </w:rPr>
        <w:t xml:space="preserve">Unrestricted access to persons within the </w:t>
      </w:r>
      <w:r w:rsidR="00A21E46" w:rsidRPr="008D0EA0">
        <w:rPr>
          <w:rFonts w:ascii="Times New Roman" w:hAnsi="Times New Roman"/>
          <w:sz w:val="22"/>
          <w:szCs w:val="22"/>
        </w:rPr>
        <w:t>School</w:t>
      </w:r>
      <w:r w:rsidRPr="008D0EA0">
        <w:rPr>
          <w:rFonts w:ascii="Times New Roman" w:hAnsi="Times New Roman"/>
          <w:sz w:val="22"/>
          <w:szCs w:val="22"/>
        </w:rPr>
        <w:t xml:space="preserve"> from whom you determined it necessary to obtain audit evidence.</w:t>
      </w:r>
    </w:p>
    <w:p w14:paraId="37721B81" w14:textId="4E3DCB4A" w:rsidR="00980158" w:rsidRPr="008D0EA0" w:rsidRDefault="00980158" w:rsidP="00980158">
      <w:pPr>
        <w:pStyle w:val="PAParaText"/>
        <w:numPr>
          <w:ilvl w:val="1"/>
          <w:numId w:val="10"/>
        </w:numPr>
        <w:tabs>
          <w:tab w:val="left" w:pos="720"/>
        </w:tabs>
        <w:spacing w:before="120"/>
        <w:rPr>
          <w:rFonts w:ascii="Times New Roman" w:hAnsi="Times New Roman"/>
          <w:sz w:val="22"/>
          <w:szCs w:val="22"/>
        </w:rPr>
      </w:pPr>
      <w:r w:rsidRPr="008D0EA0">
        <w:rPr>
          <w:rFonts w:ascii="Times New Roman" w:hAnsi="Times New Roman"/>
          <w:sz w:val="22"/>
          <w:szCs w:val="22"/>
        </w:rPr>
        <w:t xml:space="preserve">Minutes of the meetings of </w:t>
      </w:r>
      <w:r w:rsidR="00A21E46" w:rsidRPr="008D0EA0">
        <w:rPr>
          <w:rFonts w:ascii="Times New Roman" w:hAnsi="Times New Roman"/>
          <w:sz w:val="22"/>
          <w:szCs w:val="22"/>
        </w:rPr>
        <w:t>School</w:t>
      </w:r>
      <w:r w:rsidRPr="008D0EA0">
        <w:rPr>
          <w:rFonts w:ascii="Times New Roman" w:hAnsi="Times New Roman"/>
          <w:sz w:val="22"/>
          <w:szCs w:val="22"/>
        </w:rPr>
        <w:t xml:space="preserve"> or summaries of actions of recent meetings for which minutes have not yet been prepared.</w:t>
      </w:r>
      <w:r w:rsidRPr="008D0EA0">
        <w:rPr>
          <w:rStyle w:val="EndnoteReference"/>
          <w:rFonts w:ascii="Times New Roman" w:hAnsi="Times New Roman"/>
          <w:sz w:val="22"/>
          <w:szCs w:val="22"/>
        </w:rPr>
        <w:t xml:space="preserve"> </w:t>
      </w:r>
    </w:p>
    <w:p w14:paraId="2F960832" w14:textId="77777777" w:rsidR="00980158" w:rsidRPr="008D0EA0" w:rsidRDefault="00980158" w:rsidP="00980158">
      <w:pPr>
        <w:pStyle w:val="PAParaText"/>
        <w:numPr>
          <w:ilvl w:val="0"/>
          <w:numId w:val="11"/>
        </w:numPr>
        <w:tabs>
          <w:tab w:val="left" w:pos="360"/>
        </w:tabs>
        <w:spacing w:before="120"/>
        <w:rPr>
          <w:rFonts w:ascii="Times New Roman" w:hAnsi="Times New Roman"/>
          <w:sz w:val="22"/>
          <w:szCs w:val="22"/>
        </w:rPr>
      </w:pPr>
      <w:r w:rsidRPr="008D0EA0">
        <w:rPr>
          <w:rFonts w:ascii="Times New Roman" w:hAnsi="Times New Roman"/>
          <w:sz w:val="22"/>
          <w:szCs w:val="22"/>
        </w:rPr>
        <w:t>All material transactions have been recorded in the accounting records and are reflect</w:t>
      </w:r>
      <w:r w:rsidR="00D14D5A" w:rsidRPr="008D0EA0">
        <w:rPr>
          <w:rFonts w:ascii="Times New Roman" w:hAnsi="Times New Roman"/>
          <w:sz w:val="22"/>
          <w:szCs w:val="22"/>
        </w:rPr>
        <w:t>ed in the financial statements.</w:t>
      </w:r>
      <w:r w:rsidRPr="008D0EA0">
        <w:rPr>
          <w:rStyle w:val="EndnoteReference"/>
          <w:rFonts w:ascii="Times New Roman" w:hAnsi="Times New Roman"/>
          <w:sz w:val="22"/>
          <w:szCs w:val="22"/>
        </w:rPr>
        <w:t xml:space="preserve"> </w:t>
      </w:r>
    </w:p>
    <w:p w14:paraId="29C521F5" w14:textId="77777777" w:rsidR="00980158" w:rsidRPr="008D0EA0" w:rsidRDefault="00980158" w:rsidP="00980158">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have disclosed to you the results of our assessment of the risk that the financial statements may be materially misstated as a result of fraud.</w:t>
      </w:r>
    </w:p>
    <w:p w14:paraId="0AB48BE6" w14:textId="02262629" w:rsidR="00980158" w:rsidRPr="008D0EA0" w:rsidRDefault="00980158" w:rsidP="00D5635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We have no knowledge of any fraud or suspected fraud that affects the </w:t>
      </w:r>
      <w:r w:rsidR="00A21E46" w:rsidRPr="008D0EA0">
        <w:rPr>
          <w:rFonts w:ascii="Times New Roman" w:hAnsi="Times New Roman"/>
          <w:sz w:val="22"/>
          <w:szCs w:val="22"/>
        </w:rPr>
        <w:t>School</w:t>
      </w:r>
      <w:r w:rsidRPr="008D0EA0">
        <w:rPr>
          <w:rFonts w:ascii="Times New Roman" w:hAnsi="Times New Roman"/>
          <w:sz w:val="22"/>
          <w:szCs w:val="22"/>
        </w:rPr>
        <w:t xml:space="preserve"> and involves—</w:t>
      </w:r>
      <w:r w:rsidRPr="008D0EA0">
        <w:rPr>
          <w:rStyle w:val="EndnoteReference"/>
          <w:rFonts w:ascii="Times New Roman" w:hAnsi="Times New Roman"/>
          <w:sz w:val="22"/>
          <w:szCs w:val="22"/>
        </w:rPr>
        <w:t xml:space="preserve"> </w:t>
      </w:r>
    </w:p>
    <w:p w14:paraId="4B67AC81" w14:textId="77777777" w:rsidR="00980158" w:rsidRPr="008D0EA0" w:rsidRDefault="00980158" w:rsidP="00D56353">
      <w:pPr>
        <w:pStyle w:val="PAParaText"/>
        <w:numPr>
          <w:ilvl w:val="0"/>
          <w:numId w:val="52"/>
        </w:numPr>
        <w:tabs>
          <w:tab w:val="left" w:pos="720"/>
        </w:tabs>
        <w:spacing w:before="120"/>
        <w:rPr>
          <w:rFonts w:ascii="Times New Roman" w:hAnsi="Times New Roman"/>
          <w:sz w:val="22"/>
          <w:szCs w:val="22"/>
        </w:rPr>
      </w:pPr>
      <w:r w:rsidRPr="008D0EA0">
        <w:rPr>
          <w:rFonts w:ascii="Times New Roman" w:hAnsi="Times New Roman"/>
          <w:sz w:val="22"/>
          <w:szCs w:val="22"/>
        </w:rPr>
        <w:t>Management,</w:t>
      </w:r>
    </w:p>
    <w:p w14:paraId="6351A24F" w14:textId="77777777" w:rsidR="00980158" w:rsidRPr="008D0EA0" w:rsidRDefault="00980158" w:rsidP="00D56353">
      <w:pPr>
        <w:pStyle w:val="PAParaText"/>
        <w:numPr>
          <w:ilvl w:val="0"/>
          <w:numId w:val="52"/>
        </w:numPr>
        <w:tabs>
          <w:tab w:val="left" w:pos="720"/>
        </w:tabs>
        <w:spacing w:before="120"/>
        <w:rPr>
          <w:rFonts w:ascii="Times New Roman" w:hAnsi="Times New Roman"/>
          <w:sz w:val="22"/>
          <w:szCs w:val="22"/>
        </w:rPr>
      </w:pPr>
      <w:r w:rsidRPr="008D0EA0">
        <w:rPr>
          <w:rFonts w:ascii="Times New Roman" w:hAnsi="Times New Roman"/>
          <w:sz w:val="22"/>
          <w:szCs w:val="22"/>
        </w:rPr>
        <w:t>Employees who have significant roles in internal control, or</w:t>
      </w:r>
    </w:p>
    <w:p w14:paraId="4DCC9B8C" w14:textId="77777777" w:rsidR="00980158" w:rsidRPr="008D0EA0" w:rsidRDefault="00980158" w:rsidP="00D56353">
      <w:pPr>
        <w:pStyle w:val="PAParaText"/>
        <w:numPr>
          <w:ilvl w:val="0"/>
          <w:numId w:val="52"/>
        </w:numPr>
        <w:tabs>
          <w:tab w:val="left" w:pos="720"/>
        </w:tabs>
        <w:spacing w:before="120"/>
        <w:rPr>
          <w:rFonts w:ascii="Times New Roman" w:hAnsi="Times New Roman"/>
          <w:sz w:val="22"/>
          <w:szCs w:val="22"/>
        </w:rPr>
      </w:pPr>
      <w:r w:rsidRPr="008D0EA0">
        <w:rPr>
          <w:rFonts w:ascii="Times New Roman" w:hAnsi="Times New Roman"/>
          <w:sz w:val="22"/>
          <w:szCs w:val="22"/>
        </w:rPr>
        <w:t>Others where the fraud could have a material effect on the financial statements.</w:t>
      </w:r>
    </w:p>
    <w:p w14:paraId="3D782473" w14:textId="4715D541"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We have no knowledge of any allegations of fraud or suspected fraud affecting the </w:t>
      </w:r>
      <w:r w:rsidR="00A21E46" w:rsidRPr="008D0EA0">
        <w:rPr>
          <w:rFonts w:ascii="Times New Roman" w:hAnsi="Times New Roman"/>
          <w:sz w:val="22"/>
          <w:szCs w:val="22"/>
        </w:rPr>
        <w:t>School</w:t>
      </w:r>
      <w:r w:rsidRPr="008D0EA0">
        <w:rPr>
          <w:rFonts w:ascii="Times New Roman" w:hAnsi="Times New Roman"/>
          <w:sz w:val="22"/>
          <w:szCs w:val="22"/>
        </w:rPr>
        <w:t>’s financial statements communicated by employees, former employees, regulators, or others.</w:t>
      </w:r>
      <w:r w:rsidRPr="008D0EA0">
        <w:rPr>
          <w:rStyle w:val="EndnoteReference"/>
          <w:rFonts w:ascii="Times New Roman" w:hAnsi="Times New Roman"/>
          <w:sz w:val="22"/>
          <w:szCs w:val="22"/>
        </w:rPr>
        <w:t xml:space="preserve"> </w:t>
      </w:r>
    </w:p>
    <w:p w14:paraId="451B1A68"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have no knowledge of instances of noncompliance or suspected noncompliance with provisions of laws, regulations, contracts, or grant agreements, or abuse, whose effects should be considered when preparing financial statements.</w:t>
      </w:r>
      <w:r w:rsidRPr="008D0EA0">
        <w:rPr>
          <w:rStyle w:val="EndnoteReference"/>
          <w:rFonts w:ascii="Times New Roman" w:hAnsi="Times New Roman"/>
          <w:sz w:val="22"/>
          <w:szCs w:val="22"/>
        </w:rPr>
        <w:t xml:space="preserve"> </w:t>
      </w:r>
    </w:p>
    <w:p w14:paraId="3BD0DE53"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have disclosed to you all known actual or possible litigation, claims, and assessments whose effects should be considered when preparing the financial statements.</w:t>
      </w:r>
      <w:r w:rsidRPr="008D0EA0">
        <w:rPr>
          <w:rStyle w:val="EndnoteReference"/>
          <w:rFonts w:ascii="Times New Roman" w:hAnsi="Times New Roman"/>
          <w:sz w:val="22"/>
          <w:szCs w:val="22"/>
        </w:rPr>
        <w:t xml:space="preserve"> </w:t>
      </w:r>
    </w:p>
    <w:p w14:paraId="56EDE81F" w14:textId="278C9286"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We have disclosed to you the identity of the </w:t>
      </w:r>
      <w:r w:rsidR="00A21E46" w:rsidRPr="008D0EA0">
        <w:rPr>
          <w:rFonts w:ascii="Times New Roman" w:hAnsi="Times New Roman"/>
          <w:sz w:val="22"/>
          <w:szCs w:val="22"/>
        </w:rPr>
        <w:t>School</w:t>
      </w:r>
      <w:r w:rsidRPr="008D0EA0">
        <w:rPr>
          <w:rFonts w:ascii="Times New Roman" w:hAnsi="Times New Roman"/>
          <w:sz w:val="22"/>
          <w:szCs w:val="22"/>
        </w:rPr>
        <w:t>’s related parties and all the related party relationships and transactions of which we are aware.</w:t>
      </w:r>
    </w:p>
    <w:p w14:paraId="7FEEE285" w14:textId="77777777" w:rsidR="00980158" w:rsidRPr="008D0EA0" w:rsidRDefault="00980158" w:rsidP="00980158">
      <w:pPr>
        <w:pStyle w:val="PAParaText"/>
        <w:spacing w:before="120"/>
        <w:rPr>
          <w:rFonts w:ascii="Times New Roman" w:hAnsi="Times New Roman"/>
          <w:b/>
          <w:sz w:val="22"/>
          <w:szCs w:val="22"/>
        </w:rPr>
      </w:pPr>
      <w:r w:rsidRPr="008D0EA0">
        <w:rPr>
          <w:rFonts w:ascii="Times New Roman" w:hAnsi="Times New Roman"/>
          <w:b/>
          <w:sz w:val="22"/>
          <w:szCs w:val="22"/>
        </w:rPr>
        <w:t>Government-specific</w:t>
      </w:r>
    </w:p>
    <w:p w14:paraId="0A7512CA"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There have been no communications from regulatory agencies concerning noncompliance with, or deficiencies in, financial reporting practices.</w:t>
      </w:r>
    </w:p>
    <w:p w14:paraId="485E7645"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have a process to track the status of audit findings and recommendations</w:t>
      </w:r>
      <w:r w:rsidR="00D14D5A" w:rsidRPr="008D0EA0">
        <w:rPr>
          <w:rFonts w:ascii="Times New Roman" w:hAnsi="Times New Roman"/>
          <w:sz w:val="22"/>
          <w:szCs w:val="22"/>
        </w:rPr>
        <w:t>, if applicable and noted in prior audits</w:t>
      </w:r>
      <w:r w:rsidRPr="008D0EA0">
        <w:rPr>
          <w:rFonts w:ascii="Times New Roman" w:hAnsi="Times New Roman"/>
          <w:sz w:val="22"/>
          <w:szCs w:val="22"/>
        </w:rPr>
        <w:t xml:space="preserve">. </w:t>
      </w:r>
    </w:p>
    <w:p w14:paraId="6AEC1951"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have identified to you any previous audits, attestation engagements, and other studies related to the audit objectives and whether related recommendations have been implemented.</w:t>
      </w:r>
    </w:p>
    <w:p w14:paraId="7E9439F9"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have provided our views on reported findings, conclusions, and recommendations, as well as our planned corrective actions, for the report</w:t>
      </w:r>
      <w:r w:rsidR="00D14D5A" w:rsidRPr="008D0EA0">
        <w:rPr>
          <w:rFonts w:ascii="Times New Roman" w:hAnsi="Times New Roman"/>
          <w:sz w:val="22"/>
          <w:szCs w:val="22"/>
        </w:rPr>
        <w:t>, if applicable</w:t>
      </w:r>
      <w:r w:rsidRPr="008D0EA0">
        <w:rPr>
          <w:rFonts w:ascii="Times New Roman" w:hAnsi="Times New Roman"/>
          <w:sz w:val="22"/>
          <w:szCs w:val="22"/>
        </w:rPr>
        <w:t>.</w:t>
      </w:r>
    </w:p>
    <w:p w14:paraId="178107E9" w14:textId="18132BDA"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The </w:t>
      </w:r>
      <w:r w:rsidR="00A21E46" w:rsidRPr="008D0EA0">
        <w:rPr>
          <w:rFonts w:ascii="Times New Roman" w:hAnsi="Times New Roman"/>
          <w:sz w:val="22"/>
          <w:szCs w:val="22"/>
        </w:rPr>
        <w:t>School</w:t>
      </w:r>
      <w:r w:rsidRPr="008D0EA0">
        <w:rPr>
          <w:rFonts w:ascii="Times New Roman" w:hAnsi="Times New Roman"/>
          <w:sz w:val="22"/>
          <w:szCs w:val="22"/>
        </w:rPr>
        <w:t xml:space="preserve"> has no plans or intentions that may materially affect the carrying value or classification of assets, deferred outflows of resources, liabilities, deferred inflows of resources, and fund balance or net position.</w:t>
      </w:r>
    </w:p>
    <w:p w14:paraId="4C193243"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are responsible for compliance with the laws, regulations, and provisions of contracts and grant agreements applicable to us, including tax or debt limits and debt contracts, and legal and contractual provisions for reporting specific activities in separate funds.</w:t>
      </w:r>
    </w:p>
    <w:p w14:paraId="7DAA0C27"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lastRenderedPageBreak/>
        <w:t>We have identified and disclosed to you all instances that have occurred or are likely to have occurred, of fraud and noncompliance with provisions of laws and regulations that we believe have a material effect on the financial statements or other financial data significant to the audit objectives, and any other instances that warrant the attention of those charged with governance.</w:t>
      </w:r>
    </w:p>
    <w:p w14:paraId="7FA12FDF"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have identified and disclosed to you all instances that have occurred or are likely to have occurred, of noncompliance with provisions of contracts and grant agreements that we believe have a material effect on the determination of financial statement amounts or other financial data significant to the audit objectives.</w:t>
      </w:r>
    </w:p>
    <w:p w14:paraId="65B67A04"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have identified and disclosed to you all instances that have occurred or are likely to have occurred, of abuse that could be quantitatively or qualitatively material to the financial statements or other financial data significant to the audit objectives.</w:t>
      </w:r>
    </w:p>
    <w:p w14:paraId="2473DCF9"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There are no violations or possible violations of budget ordinances, laws and regulations (including those pertaining to adopting, approving, and amending budgets), provisions of contracts and grant agreements, tax or debt limits, and any related debt covenants whose effects should be considered for disclosure in the financial statements, or as a basis for recording a loss contingency, or for reporting on noncompliance.</w:t>
      </w:r>
    </w:p>
    <w:p w14:paraId="0BF0F70E"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As part of your audit, you assisted with preparation of the financial statements and related notes</w:t>
      </w:r>
      <w:r w:rsidR="00D14D5A" w:rsidRPr="008D0EA0">
        <w:rPr>
          <w:rFonts w:ascii="Times New Roman" w:hAnsi="Times New Roman"/>
          <w:sz w:val="22"/>
          <w:szCs w:val="22"/>
        </w:rPr>
        <w:t>.</w:t>
      </w:r>
      <w:r w:rsidRPr="008D0EA0">
        <w:rPr>
          <w:rFonts w:ascii="Times New Roman" w:hAnsi="Times New Roman"/>
          <w:sz w:val="22"/>
          <w:szCs w:val="22"/>
        </w:rPr>
        <w:t xml:space="preserve"> We acknowledge our responsibility as it relates to those nonaudit services, including that we assume all management responsibilities; oversee the services by designating an individual, preferably within senior management, who possesses suitable skill, knowledge, or experience; evaluate the adequacy and results of the services performed; and accept responsibility for the results of the services. We have reviewed, approved, and accepted responsibility for those financial statements and</w:t>
      </w:r>
      <w:r w:rsidR="00D14D5A" w:rsidRPr="008D0EA0">
        <w:rPr>
          <w:rFonts w:ascii="Times New Roman" w:hAnsi="Times New Roman"/>
          <w:sz w:val="22"/>
          <w:szCs w:val="22"/>
        </w:rPr>
        <w:t xml:space="preserve"> related notes.</w:t>
      </w:r>
      <w:r w:rsidRPr="008D0EA0">
        <w:rPr>
          <w:rStyle w:val="EndnoteReference"/>
          <w:rFonts w:ascii="Times New Roman" w:hAnsi="Times New Roman"/>
          <w:sz w:val="22"/>
          <w:szCs w:val="22"/>
        </w:rPr>
        <w:t xml:space="preserve"> </w:t>
      </w:r>
    </w:p>
    <w:p w14:paraId="36428936" w14:textId="59C05CE3"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The </w:t>
      </w:r>
      <w:r w:rsidR="00A21E46" w:rsidRPr="008D0EA0">
        <w:rPr>
          <w:rFonts w:ascii="Times New Roman" w:hAnsi="Times New Roman"/>
          <w:sz w:val="22"/>
          <w:szCs w:val="22"/>
        </w:rPr>
        <w:t>School</w:t>
      </w:r>
      <w:r w:rsidRPr="008D0EA0">
        <w:rPr>
          <w:rFonts w:ascii="Times New Roman" w:hAnsi="Times New Roman"/>
          <w:sz w:val="22"/>
          <w:szCs w:val="22"/>
        </w:rPr>
        <w:t xml:space="preserve"> has satisfactory title to all owned assets, and there are no liens or encumbrances on such assets nor has any asset been pledged as collateral.</w:t>
      </w:r>
    </w:p>
    <w:p w14:paraId="3196AE24" w14:textId="1293E6A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The </w:t>
      </w:r>
      <w:r w:rsidR="00A21E46" w:rsidRPr="008D0EA0">
        <w:rPr>
          <w:rFonts w:ascii="Times New Roman" w:hAnsi="Times New Roman"/>
          <w:sz w:val="22"/>
          <w:szCs w:val="22"/>
        </w:rPr>
        <w:t>School</w:t>
      </w:r>
      <w:r w:rsidRPr="008D0EA0">
        <w:rPr>
          <w:rFonts w:ascii="Times New Roman" w:hAnsi="Times New Roman"/>
          <w:sz w:val="22"/>
          <w:szCs w:val="22"/>
        </w:rPr>
        <w:t xml:space="preserve"> has complied with all aspects of contractual agreements that would have a material effect on the financial statements in the event of noncompliance.</w:t>
      </w:r>
    </w:p>
    <w:p w14:paraId="7CA36687"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The financial statements include all component units, appropriately present majority equity interests in legally separate organizations and joint ventures with an equity interest, and properly disclose all other joint ventures and other related organizations.</w:t>
      </w:r>
    </w:p>
    <w:p w14:paraId="23A145E0"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The financial statements properly classify all funds and activities in accordance with </w:t>
      </w:r>
      <w:r w:rsidR="008E3CB0" w:rsidRPr="008D0EA0">
        <w:rPr>
          <w:rStyle w:val="PPCRefGASBgasbs34"/>
          <w:rFonts w:ascii="Times New Roman" w:hAnsi="Times New Roman"/>
          <w:color w:val="auto"/>
          <w:sz w:val="22"/>
          <w:szCs w:val="22"/>
          <w:u w:val="none"/>
        </w:rPr>
        <w:t>GASBS No. 34</w:t>
      </w:r>
      <w:r w:rsidRPr="008D0EA0">
        <w:rPr>
          <w:rFonts w:ascii="Times New Roman" w:hAnsi="Times New Roman"/>
          <w:sz w:val="22"/>
          <w:szCs w:val="22"/>
        </w:rPr>
        <w:t xml:space="preserve">, as amended, and </w:t>
      </w:r>
      <w:r w:rsidR="008E3CB0" w:rsidRPr="008D0EA0">
        <w:rPr>
          <w:rStyle w:val="PPCRefGASBgasbs84"/>
          <w:rFonts w:ascii="Times New Roman" w:hAnsi="Times New Roman"/>
          <w:color w:val="auto"/>
          <w:sz w:val="22"/>
          <w:szCs w:val="22"/>
          <w:u w:val="none"/>
        </w:rPr>
        <w:t>GASBS No. 84</w:t>
      </w:r>
      <w:r w:rsidRPr="008D0EA0">
        <w:rPr>
          <w:rFonts w:ascii="Times New Roman" w:hAnsi="Times New Roman"/>
          <w:sz w:val="22"/>
          <w:szCs w:val="22"/>
        </w:rPr>
        <w:t>.</w:t>
      </w:r>
    </w:p>
    <w:p w14:paraId="7D026D86"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All funds that meet the quantitative criteria in </w:t>
      </w:r>
      <w:r w:rsidR="00CD2D9C" w:rsidRPr="008D0EA0">
        <w:rPr>
          <w:rStyle w:val="PPCRefGASBgasbs34"/>
          <w:rFonts w:ascii="Times New Roman" w:hAnsi="Times New Roman"/>
          <w:color w:val="auto"/>
          <w:sz w:val="22"/>
          <w:szCs w:val="22"/>
          <w:u w:val="none"/>
        </w:rPr>
        <w:fldChar w:fldCharType="begin"/>
      </w:r>
      <w:r w:rsidRPr="008D0EA0">
        <w:rPr>
          <w:rStyle w:val="PPCRefGASBgasbs34"/>
          <w:rFonts w:ascii="Times New Roman" w:hAnsi="Times New Roman"/>
          <w:color w:val="auto"/>
          <w:sz w:val="22"/>
          <w:szCs w:val="22"/>
          <w:u w:val="none"/>
        </w:rPr>
        <w:instrText xml:space="preserve"> MACROBUTTON PPC_LinkManager GASBS Nos. 34 </w:instrText>
      </w:r>
      <w:r w:rsidR="00CD2D9C" w:rsidRPr="008D0EA0">
        <w:rPr>
          <w:rStyle w:val="PPCRefGASBgasbs34"/>
          <w:rFonts w:ascii="Times New Roman" w:hAnsi="Times New Roman"/>
          <w:color w:val="auto"/>
          <w:sz w:val="22"/>
          <w:szCs w:val="22"/>
          <w:u w:val="none"/>
        </w:rPr>
        <w:fldChar w:fldCharType="end"/>
      </w:r>
      <w:r w:rsidRPr="008D0EA0">
        <w:rPr>
          <w:rFonts w:ascii="Times New Roman" w:hAnsi="Times New Roman"/>
          <w:sz w:val="22"/>
          <w:szCs w:val="22"/>
        </w:rPr>
        <w:t xml:space="preserve"> and </w:t>
      </w:r>
      <w:r w:rsidR="00CD2D9C" w:rsidRPr="008D0EA0">
        <w:rPr>
          <w:rStyle w:val="PPCRefGASBgasbs37"/>
          <w:rFonts w:ascii="Times New Roman" w:hAnsi="Times New Roman"/>
          <w:color w:val="auto"/>
          <w:sz w:val="22"/>
          <w:szCs w:val="22"/>
          <w:u w:val="none"/>
        </w:rPr>
        <w:fldChar w:fldCharType="begin"/>
      </w:r>
      <w:r w:rsidRPr="008D0EA0">
        <w:rPr>
          <w:rStyle w:val="PPCRefGASBgasbs37"/>
          <w:rFonts w:ascii="Times New Roman" w:hAnsi="Times New Roman"/>
          <w:color w:val="auto"/>
          <w:sz w:val="22"/>
          <w:szCs w:val="22"/>
          <w:u w:val="none"/>
        </w:rPr>
        <w:instrText xml:space="preserve"> MACROBUTTON PPC_LinkManager 37 </w:instrText>
      </w:r>
      <w:r w:rsidR="00CD2D9C" w:rsidRPr="008D0EA0">
        <w:rPr>
          <w:rStyle w:val="PPCRefGASBgasbs37"/>
          <w:rFonts w:ascii="Times New Roman" w:hAnsi="Times New Roman"/>
          <w:color w:val="auto"/>
          <w:sz w:val="22"/>
          <w:szCs w:val="22"/>
          <w:u w:val="none"/>
        </w:rPr>
        <w:fldChar w:fldCharType="end"/>
      </w:r>
      <w:r w:rsidRPr="008D0EA0">
        <w:rPr>
          <w:rFonts w:ascii="Times New Roman" w:hAnsi="Times New Roman"/>
          <w:sz w:val="22"/>
          <w:szCs w:val="22"/>
        </w:rPr>
        <w:t xml:space="preserve"> for presentation as major are identified and presented as such and all other funds that are presented as major are particularly important to financial statement users.</w:t>
      </w:r>
    </w:p>
    <w:p w14:paraId="6130B500"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Components of net position (net investment in capital assets; restricted; and unrestricted) and classifications of fund balance (nonspendable, restricted, committed, assigned, and unassigned) are properly classified and, if applicable, approved.</w:t>
      </w:r>
    </w:p>
    <w:p w14:paraId="249C9CA4"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Investments, derivative instruments, and land and other real estate held by endowments are properly valued.</w:t>
      </w:r>
    </w:p>
    <w:p w14:paraId="2731F8AD"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Provisions for uncollectible receivables have been properly identified and recorded.</w:t>
      </w:r>
    </w:p>
    <w:p w14:paraId="431DC80F"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Expenses have been appropriately classified in or allocated to functions and programs in the statement of activities, and allocations have been made on a reasonable basis.</w:t>
      </w:r>
    </w:p>
    <w:p w14:paraId="6890BEAA"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Revenues are appropriately classified in the statement of activities within program revenues, general revenues, contributions to term or permanent endowments, or contributions to permanent fund principal.</w:t>
      </w:r>
    </w:p>
    <w:p w14:paraId="13EF6A16"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Interfund, internal, and intra-entity activity and balances have been appropriately classified and reported.</w:t>
      </w:r>
    </w:p>
    <w:p w14:paraId="62C577CD"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Special and extraordinary items are appropriately classified and reported</w:t>
      </w:r>
      <w:r w:rsidR="00614878" w:rsidRPr="008D0EA0">
        <w:rPr>
          <w:rFonts w:ascii="Times New Roman" w:hAnsi="Times New Roman"/>
          <w:sz w:val="22"/>
          <w:szCs w:val="22"/>
        </w:rPr>
        <w:t>, if applicable</w:t>
      </w:r>
      <w:r w:rsidRPr="008D0EA0">
        <w:rPr>
          <w:rFonts w:ascii="Times New Roman" w:hAnsi="Times New Roman"/>
          <w:sz w:val="22"/>
          <w:szCs w:val="22"/>
        </w:rPr>
        <w:t>.</w:t>
      </w:r>
    </w:p>
    <w:p w14:paraId="4C91DAF3"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Deposits and investment securities and derivative instruments are properly classified as to risk and are properly disclosed.</w:t>
      </w:r>
    </w:p>
    <w:p w14:paraId="12897033"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lastRenderedPageBreak/>
        <w:t>Capital assets, including infrastructure and intangible assets, are properly capitalized, reported, and, if applicable, depreciated or amortized.</w:t>
      </w:r>
    </w:p>
    <w:p w14:paraId="3DA218CA" w14:textId="75C8BD26"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We have appropriately disclosed the </w:t>
      </w:r>
      <w:r w:rsidR="00A21E46" w:rsidRPr="008D0EA0">
        <w:rPr>
          <w:rFonts w:ascii="Times New Roman" w:hAnsi="Times New Roman"/>
          <w:sz w:val="22"/>
          <w:szCs w:val="22"/>
        </w:rPr>
        <w:t>School</w:t>
      </w:r>
      <w:r w:rsidRPr="008D0EA0">
        <w:rPr>
          <w:rFonts w:ascii="Times New Roman" w:hAnsi="Times New Roman"/>
          <w:sz w:val="22"/>
          <w:szCs w:val="22"/>
        </w:rPr>
        <w:t>’s policy regarding whether to first apply restricted or unrestricted resources when an expense is incurred for purposes for which both restricted and unrestricted net position is available and have determined that net position is properly recognized under the policy.</w:t>
      </w:r>
    </w:p>
    <w:p w14:paraId="0E9DC312"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are following our established accounting policy regarding which resources (that is, restricted, committed, assigned, or unassigned) are considered to be spent first for expenditures for which more than one resource classification is available. That policy determines the fund balance classifications for financial reporting purposes.</w:t>
      </w:r>
      <w:r w:rsidRPr="008D0EA0">
        <w:rPr>
          <w:rStyle w:val="EndnoteReference"/>
          <w:rFonts w:ascii="Times New Roman" w:hAnsi="Times New Roman"/>
          <w:sz w:val="22"/>
          <w:szCs w:val="22"/>
        </w:rPr>
        <w:t xml:space="preserve"> </w:t>
      </w:r>
    </w:p>
    <w:p w14:paraId="55513A2B"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We acknowledge our responsibility for the required supplementary information (RSI). The RSI is measured and presented within prescribed guidelines and the methods of measurement and presentation have not changed from those used in the prior period. We have disclosed to you any significant assumptions and interpretations underlying the measurement and presentation of the RSI.</w:t>
      </w:r>
    </w:p>
    <w:p w14:paraId="2831590B" w14:textId="77777777" w:rsidR="00980158" w:rsidRPr="008D0EA0" w:rsidRDefault="00980158" w:rsidP="00795183">
      <w:pPr>
        <w:pStyle w:val="PAParaText"/>
        <w:numPr>
          <w:ilvl w:val="0"/>
          <w:numId w:val="12"/>
        </w:numPr>
        <w:tabs>
          <w:tab w:val="left" w:pos="360"/>
        </w:tabs>
        <w:spacing w:before="120"/>
        <w:rPr>
          <w:rFonts w:ascii="Times New Roman" w:hAnsi="Times New Roman"/>
          <w:sz w:val="22"/>
          <w:szCs w:val="22"/>
        </w:rPr>
      </w:pPr>
      <w:r w:rsidRPr="008D0EA0">
        <w:rPr>
          <w:rFonts w:ascii="Times New Roman" w:hAnsi="Times New Roman"/>
          <w:sz w:val="22"/>
          <w:szCs w:val="22"/>
        </w:rPr>
        <w:t xml:space="preserve">With respect to </w:t>
      </w:r>
      <w:r w:rsidR="00614878" w:rsidRPr="008D0EA0">
        <w:rPr>
          <w:rFonts w:ascii="Times New Roman" w:hAnsi="Times New Roman"/>
          <w:sz w:val="22"/>
          <w:szCs w:val="22"/>
        </w:rPr>
        <w:t>management discussion and analysis and budgetary comparison schedule:</w:t>
      </w:r>
    </w:p>
    <w:p w14:paraId="0831B12C" w14:textId="77777777" w:rsidR="00980158" w:rsidRPr="008D0EA0" w:rsidRDefault="00980158" w:rsidP="00980158">
      <w:pPr>
        <w:pStyle w:val="PAParaText"/>
        <w:numPr>
          <w:ilvl w:val="1"/>
          <w:numId w:val="47"/>
        </w:numPr>
        <w:tabs>
          <w:tab w:val="left" w:pos="720"/>
        </w:tabs>
        <w:spacing w:before="120"/>
        <w:rPr>
          <w:rFonts w:ascii="Times New Roman" w:hAnsi="Times New Roman"/>
          <w:sz w:val="22"/>
          <w:szCs w:val="22"/>
        </w:rPr>
      </w:pPr>
      <w:r w:rsidRPr="008D0EA0">
        <w:rPr>
          <w:rFonts w:ascii="Times New Roman" w:hAnsi="Times New Roman"/>
          <w:sz w:val="22"/>
          <w:szCs w:val="22"/>
        </w:rPr>
        <w:t xml:space="preserve">We acknowledge our responsibility for presenting the </w:t>
      </w:r>
      <w:r w:rsidR="00614878" w:rsidRPr="008D0EA0">
        <w:rPr>
          <w:rFonts w:ascii="Times New Roman" w:hAnsi="Times New Roman"/>
          <w:sz w:val="22"/>
          <w:szCs w:val="22"/>
        </w:rPr>
        <w:t>management discussion and analysis and budgetary comparison schedule</w:t>
      </w:r>
      <w:r w:rsidRPr="008D0EA0">
        <w:rPr>
          <w:rFonts w:ascii="Times New Roman" w:hAnsi="Times New Roman"/>
          <w:sz w:val="22"/>
          <w:szCs w:val="22"/>
        </w:rPr>
        <w:t xml:space="preserve"> in accordance with accounting principles generally accepted in the United States of America, and we believe the </w:t>
      </w:r>
      <w:r w:rsidR="00614878" w:rsidRPr="008D0EA0">
        <w:rPr>
          <w:rFonts w:ascii="Times New Roman" w:hAnsi="Times New Roman"/>
          <w:sz w:val="22"/>
          <w:szCs w:val="22"/>
        </w:rPr>
        <w:t>management discussion and analysis and budgetary comparison schedule</w:t>
      </w:r>
      <w:r w:rsidRPr="008D0EA0">
        <w:rPr>
          <w:rFonts w:ascii="Times New Roman" w:hAnsi="Times New Roman"/>
          <w:sz w:val="22"/>
          <w:szCs w:val="22"/>
        </w:rPr>
        <w:t xml:space="preserve">, including its form and content, is fairly presented in accordance with accounting principles generally accepted in the United States of America. The methods of measurement and presentation of the </w:t>
      </w:r>
      <w:r w:rsidR="00614878" w:rsidRPr="008D0EA0">
        <w:rPr>
          <w:rFonts w:ascii="Times New Roman" w:hAnsi="Times New Roman"/>
          <w:sz w:val="22"/>
          <w:szCs w:val="22"/>
        </w:rPr>
        <w:t>management discussion and analysis and budgetary comparison schedule</w:t>
      </w:r>
      <w:r w:rsidRPr="008D0EA0">
        <w:rPr>
          <w:rFonts w:ascii="Times New Roman" w:hAnsi="Times New Roman"/>
          <w:sz w:val="22"/>
          <w:szCs w:val="22"/>
        </w:rPr>
        <w:t xml:space="preserve"> have not changed from those used in the prior period, and we have disclosed to you any significant assumptions or interpretations underlying the measurement and presentation of the supplementary information.</w:t>
      </w:r>
    </w:p>
    <w:p w14:paraId="7566A4F8" w14:textId="77777777" w:rsidR="00980158" w:rsidRPr="008D0EA0" w:rsidRDefault="00980158" w:rsidP="00980158">
      <w:pPr>
        <w:pStyle w:val="PAParaText"/>
        <w:numPr>
          <w:ilvl w:val="1"/>
          <w:numId w:val="47"/>
        </w:numPr>
        <w:tabs>
          <w:tab w:val="left" w:pos="720"/>
        </w:tabs>
        <w:spacing w:before="120"/>
        <w:rPr>
          <w:rFonts w:ascii="Times New Roman" w:hAnsi="Times New Roman"/>
          <w:sz w:val="22"/>
          <w:szCs w:val="22"/>
        </w:rPr>
      </w:pPr>
      <w:r w:rsidRPr="008D0EA0">
        <w:rPr>
          <w:rFonts w:ascii="Times New Roman" w:hAnsi="Times New Roman"/>
          <w:sz w:val="22"/>
          <w:szCs w:val="22"/>
        </w:rPr>
        <w:t xml:space="preserve">If the </w:t>
      </w:r>
      <w:r w:rsidR="00614878" w:rsidRPr="008D0EA0">
        <w:rPr>
          <w:rFonts w:ascii="Times New Roman" w:hAnsi="Times New Roman"/>
          <w:sz w:val="22"/>
          <w:szCs w:val="22"/>
        </w:rPr>
        <w:t>management discussion and analysis and budgetary comparison schedule</w:t>
      </w:r>
      <w:r w:rsidRPr="008D0EA0">
        <w:rPr>
          <w:rFonts w:ascii="Times New Roman" w:hAnsi="Times New Roman"/>
          <w:sz w:val="22"/>
          <w:szCs w:val="22"/>
        </w:rPr>
        <w:t xml:space="preserve"> is not presented with the audited financial statements, we will make the audited financial statements readily available to the intended users of the supplementary information no later than the date we issue the supplementary information and the auditor’s report thereon.</w:t>
      </w:r>
    </w:p>
    <w:p w14:paraId="7DD3C2F0" w14:textId="77777777" w:rsidR="00980158" w:rsidRPr="008D0EA0" w:rsidRDefault="00980158" w:rsidP="00614878">
      <w:pPr>
        <w:pStyle w:val="PAParaText"/>
        <w:tabs>
          <w:tab w:val="left" w:pos="720"/>
        </w:tabs>
        <w:spacing w:before="120"/>
        <w:ind w:left="720"/>
        <w:rPr>
          <w:rFonts w:ascii="Times New Roman" w:hAnsi="Times New Roman"/>
          <w:sz w:val="22"/>
          <w:szCs w:val="22"/>
        </w:rPr>
      </w:pPr>
    </w:p>
    <w:p w14:paraId="3FEA7357" w14:textId="77777777" w:rsidR="004373B0" w:rsidRPr="008D0EA0" w:rsidRDefault="004373B0" w:rsidP="00614878">
      <w:pPr>
        <w:pStyle w:val="PAParaText"/>
        <w:tabs>
          <w:tab w:val="left" w:pos="720"/>
        </w:tabs>
        <w:spacing w:before="120"/>
        <w:ind w:left="720"/>
        <w:rPr>
          <w:rFonts w:ascii="Times New Roman" w:hAnsi="Times New Roman"/>
          <w:sz w:val="22"/>
          <w:szCs w:val="22"/>
        </w:rPr>
      </w:pPr>
    </w:p>
    <w:tbl>
      <w:tblPr>
        <w:tblW w:w="13730" w:type="dxa"/>
        <w:tblCellMar>
          <w:left w:w="90" w:type="dxa"/>
          <w:right w:w="90" w:type="dxa"/>
        </w:tblCellMar>
        <w:tblLook w:val="0000" w:firstRow="0" w:lastRow="0" w:firstColumn="0" w:lastColumn="0" w:noHBand="0" w:noVBand="0"/>
      </w:tblPr>
      <w:tblGrid>
        <w:gridCol w:w="8280"/>
        <w:gridCol w:w="498"/>
        <w:gridCol w:w="4454"/>
        <w:gridCol w:w="498"/>
      </w:tblGrid>
      <w:tr w:rsidR="00650FE7" w:rsidRPr="008D0EA0" w14:paraId="40ED7E10" w14:textId="77777777" w:rsidTr="004373B0">
        <w:trPr>
          <w:cantSplit/>
        </w:trPr>
        <w:tc>
          <w:tcPr>
            <w:tcW w:w="8280" w:type="dxa"/>
            <w:shd w:val="clear" w:color="auto" w:fill="auto"/>
          </w:tcPr>
          <w:p w14:paraId="205797B7" w14:textId="77777777" w:rsidR="00614878" w:rsidRPr="008D0EA0" w:rsidRDefault="004373B0" w:rsidP="00614878">
            <w:pPr>
              <w:pStyle w:val="PACellText"/>
              <w:tabs>
                <w:tab w:val="left" w:pos="4185"/>
                <w:tab w:val="left" w:pos="4346"/>
              </w:tabs>
              <w:rPr>
                <w:rFonts w:ascii="Times New Roman" w:hAnsi="Times New Roman"/>
                <w:sz w:val="22"/>
                <w:szCs w:val="22"/>
              </w:rPr>
            </w:pPr>
            <w:r w:rsidRPr="008D0EA0">
              <w:rPr>
                <w:rFonts w:ascii="Times New Roman" w:hAnsi="Times New Roman"/>
                <w:sz w:val="22"/>
                <w:szCs w:val="22"/>
              </w:rPr>
              <w:t>Sincerely,</w:t>
            </w:r>
          </w:p>
          <w:p w14:paraId="5B64096B" w14:textId="77777777" w:rsidR="004373B0" w:rsidRPr="008D0EA0" w:rsidRDefault="004373B0" w:rsidP="00614878">
            <w:pPr>
              <w:pStyle w:val="PACellText"/>
              <w:tabs>
                <w:tab w:val="left" w:pos="4185"/>
                <w:tab w:val="left" w:pos="4346"/>
              </w:tabs>
              <w:rPr>
                <w:rFonts w:ascii="Times New Roman" w:hAnsi="Times New Roman"/>
                <w:sz w:val="22"/>
                <w:szCs w:val="22"/>
              </w:rPr>
            </w:pPr>
          </w:p>
          <w:p w14:paraId="27CA21B8" w14:textId="77777777" w:rsidR="004373B0" w:rsidRPr="008D0EA0" w:rsidRDefault="004373B0" w:rsidP="00614878">
            <w:pPr>
              <w:pStyle w:val="PACellText"/>
              <w:tabs>
                <w:tab w:val="left" w:pos="4185"/>
                <w:tab w:val="left" w:pos="4346"/>
              </w:tabs>
              <w:rPr>
                <w:rFonts w:ascii="Times New Roman" w:hAnsi="Times New Roman"/>
                <w:sz w:val="22"/>
                <w:szCs w:val="22"/>
              </w:rPr>
            </w:pPr>
          </w:p>
          <w:p w14:paraId="107C4D23" w14:textId="77777777" w:rsidR="00650FE7" w:rsidRPr="008D0EA0" w:rsidRDefault="00614878" w:rsidP="00614878">
            <w:pPr>
              <w:pStyle w:val="PACellText"/>
              <w:tabs>
                <w:tab w:val="left" w:pos="4185"/>
                <w:tab w:val="left" w:pos="4346"/>
              </w:tabs>
              <w:rPr>
                <w:rFonts w:ascii="Times New Roman" w:hAnsi="Times New Roman"/>
                <w:b/>
                <w:sz w:val="22"/>
                <w:szCs w:val="22"/>
              </w:rPr>
            </w:pPr>
            <w:r w:rsidRPr="008D0EA0">
              <w:rPr>
                <w:rFonts w:ascii="Times New Roman" w:hAnsi="Times New Roman"/>
                <w:b/>
                <w:sz w:val="22"/>
                <w:szCs w:val="22"/>
              </w:rPr>
              <w:t xml:space="preserve">Management </w:t>
            </w:r>
            <w:r w:rsidR="00980158" w:rsidRPr="008D0EA0">
              <w:rPr>
                <w:rFonts w:ascii="Times New Roman" w:hAnsi="Times New Roman"/>
                <w:b/>
                <w:sz w:val="22"/>
                <w:szCs w:val="22"/>
              </w:rPr>
              <w:t>Signature:</w:t>
            </w:r>
          </w:p>
          <w:p w14:paraId="0BA80186" w14:textId="77777777" w:rsidR="00614878" w:rsidRPr="008D0EA0" w:rsidRDefault="00980158" w:rsidP="00614878">
            <w:pPr>
              <w:pStyle w:val="PACellText"/>
              <w:tabs>
                <w:tab w:val="left" w:pos="4185"/>
                <w:tab w:val="left" w:pos="4346"/>
              </w:tabs>
              <w:rPr>
                <w:rFonts w:ascii="Times New Roman" w:hAnsi="Times New Roman"/>
                <w:sz w:val="22"/>
                <w:szCs w:val="22"/>
              </w:rPr>
            </w:pPr>
            <w:r w:rsidRPr="008D0EA0">
              <w:rPr>
                <w:rFonts w:ascii="Times New Roman" w:hAnsi="Times New Roman"/>
                <w:sz w:val="22"/>
                <w:szCs w:val="22"/>
              </w:rPr>
              <w:t> </w:t>
            </w:r>
          </w:p>
          <w:p w14:paraId="474F21EF" w14:textId="77777777" w:rsidR="00614878" w:rsidRPr="008D0EA0" w:rsidRDefault="00614878" w:rsidP="00614878">
            <w:pPr>
              <w:pStyle w:val="PACellText"/>
              <w:tabs>
                <w:tab w:val="left" w:pos="4185"/>
                <w:tab w:val="left" w:pos="4346"/>
              </w:tabs>
              <w:rPr>
                <w:rFonts w:ascii="Times New Roman" w:hAnsi="Times New Roman"/>
                <w:sz w:val="22"/>
                <w:szCs w:val="22"/>
              </w:rPr>
            </w:pPr>
          </w:p>
          <w:p w14:paraId="41D5A6C4" w14:textId="77777777" w:rsidR="00980158" w:rsidRPr="008D0EA0" w:rsidRDefault="00614878" w:rsidP="002F0B4C">
            <w:pPr>
              <w:pStyle w:val="PACellText"/>
              <w:tabs>
                <w:tab w:val="left" w:pos="4185"/>
                <w:tab w:val="left" w:pos="4346"/>
              </w:tabs>
              <w:rPr>
                <w:rFonts w:ascii="Times New Roman" w:hAnsi="Times New Roman"/>
                <w:sz w:val="22"/>
                <w:szCs w:val="22"/>
                <w:u w:color="000000"/>
              </w:rPr>
            </w:pPr>
            <w:r w:rsidRPr="008D0EA0">
              <w:rPr>
                <w:rFonts w:ascii="Times New Roman" w:hAnsi="Times New Roman"/>
                <w:sz w:val="22"/>
                <w:szCs w:val="22"/>
              </w:rPr>
              <w:t>_______________________________________</w:t>
            </w:r>
            <w:r w:rsidR="004373B0" w:rsidRPr="008D0EA0">
              <w:rPr>
                <w:rFonts w:ascii="Times New Roman" w:hAnsi="Times New Roman"/>
                <w:sz w:val="22"/>
                <w:szCs w:val="22"/>
                <w:u w:color="000000"/>
              </w:rPr>
              <w:t>, Principal</w:t>
            </w:r>
          </w:p>
        </w:tc>
        <w:tc>
          <w:tcPr>
            <w:tcW w:w="498" w:type="dxa"/>
            <w:shd w:val="clear" w:color="auto" w:fill="auto"/>
          </w:tcPr>
          <w:p w14:paraId="3C6B77FB" w14:textId="77777777" w:rsidR="00980158" w:rsidRPr="008D0EA0" w:rsidRDefault="00980158" w:rsidP="00980158">
            <w:pPr>
              <w:pStyle w:val="PACellText"/>
              <w:rPr>
                <w:rFonts w:ascii="Times New Roman" w:hAnsi="Times New Roman"/>
                <w:sz w:val="22"/>
                <w:szCs w:val="22"/>
              </w:rPr>
            </w:pPr>
          </w:p>
        </w:tc>
        <w:tc>
          <w:tcPr>
            <w:tcW w:w="4454" w:type="dxa"/>
            <w:shd w:val="clear" w:color="auto" w:fill="auto"/>
          </w:tcPr>
          <w:p w14:paraId="01E6BCAB" w14:textId="77777777" w:rsidR="00980158" w:rsidRPr="008D0EA0" w:rsidRDefault="00980158" w:rsidP="00980158">
            <w:pPr>
              <w:pStyle w:val="PACellText"/>
              <w:tabs>
                <w:tab w:val="left" w:pos="4346"/>
              </w:tabs>
              <w:rPr>
                <w:rFonts w:ascii="Times New Roman" w:hAnsi="Times New Roman"/>
                <w:sz w:val="22"/>
                <w:szCs w:val="22"/>
                <w:u w:color="000000"/>
              </w:rPr>
            </w:pPr>
          </w:p>
        </w:tc>
        <w:tc>
          <w:tcPr>
            <w:tcW w:w="498" w:type="dxa"/>
            <w:shd w:val="clear" w:color="auto" w:fill="auto"/>
            <w:vAlign w:val="bottom"/>
          </w:tcPr>
          <w:p w14:paraId="0BE08F7E" w14:textId="77777777" w:rsidR="00980158" w:rsidRPr="008D0EA0" w:rsidRDefault="00980158" w:rsidP="00980158">
            <w:pPr>
              <w:pStyle w:val="PACellText"/>
              <w:rPr>
                <w:rFonts w:ascii="Times New Roman" w:hAnsi="Times New Roman"/>
                <w:sz w:val="22"/>
                <w:szCs w:val="22"/>
              </w:rPr>
            </w:pPr>
          </w:p>
        </w:tc>
      </w:tr>
      <w:tr w:rsidR="00650FE7" w:rsidRPr="008D0EA0" w14:paraId="5A5BF482" w14:textId="77777777" w:rsidTr="004373B0">
        <w:trPr>
          <w:cantSplit/>
        </w:trPr>
        <w:tc>
          <w:tcPr>
            <w:tcW w:w="8280" w:type="dxa"/>
            <w:shd w:val="clear" w:color="auto" w:fill="auto"/>
          </w:tcPr>
          <w:p w14:paraId="7209F980" w14:textId="77777777" w:rsidR="00614878" w:rsidRPr="008D0EA0" w:rsidRDefault="00614878" w:rsidP="00980158">
            <w:pPr>
              <w:pStyle w:val="PACellText"/>
              <w:tabs>
                <w:tab w:val="left" w:pos="4346"/>
              </w:tabs>
              <w:rPr>
                <w:rFonts w:ascii="Times New Roman" w:hAnsi="Times New Roman"/>
                <w:sz w:val="22"/>
                <w:szCs w:val="22"/>
              </w:rPr>
            </w:pPr>
          </w:p>
          <w:p w14:paraId="03B5A248" w14:textId="77777777" w:rsidR="00980158" w:rsidRPr="008D0EA0" w:rsidRDefault="007D6BFD" w:rsidP="002F0B4C">
            <w:pPr>
              <w:pStyle w:val="PACellText"/>
              <w:tabs>
                <w:tab w:val="left" w:pos="4346"/>
              </w:tabs>
              <w:rPr>
                <w:rFonts w:ascii="Times New Roman" w:hAnsi="Times New Roman"/>
                <w:sz w:val="22"/>
                <w:szCs w:val="22"/>
                <w:u w:color="000000"/>
              </w:rPr>
            </w:pPr>
            <w:r w:rsidRPr="008D0EA0">
              <w:rPr>
                <w:rFonts w:ascii="Times New Roman" w:hAnsi="Times New Roman"/>
                <w:sz w:val="22"/>
                <w:szCs w:val="22"/>
                <w:u w:color="000000"/>
              </w:rPr>
              <w:t>Print Name</w:t>
            </w:r>
          </w:p>
          <w:p w14:paraId="6A1F6484" w14:textId="77777777" w:rsidR="007D6BFD" w:rsidRPr="008D0EA0" w:rsidRDefault="007D6BFD" w:rsidP="002F0B4C">
            <w:pPr>
              <w:pStyle w:val="PACellText"/>
              <w:tabs>
                <w:tab w:val="left" w:pos="4346"/>
              </w:tabs>
              <w:rPr>
                <w:rFonts w:ascii="Times New Roman" w:hAnsi="Times New Roman"/>
                <w:sz w:val="22"/>
                <w:szCs w:val="22"/>
                <w:u w:color="000000"/>
              </w:rPr>
            </w:pPr>
          </w:p>
          <w:p w14:paraId="51601D47" w14:textId="77777777" w:rsidR="007D6BFD" w:rsidRPr="008D0EA0" w:rsidRDefault="007D6BFD" w:rsidP="002F0B4C">
            <w:pPr>
              <w:pStyle w:val="PACellText"/>
              <w:tabs>
                <w:tab w:val="left" w:pos="4346"/>
              </w:tabs>
              <w:rPr>
                <w:rFonts w:ascii="Times New Roman" w:hAnsi="Times New Roman"/>
                <w:sz w:val="22"/>
                <w:szCs w:val="22"/>
                <w:u w:color="000000"/>
              </w:rPr>
            </w:pPr>
            <w:r w:rsidRPr="008D0EA0">
              <w:rPr>
                <w:rFonts w:ascii="Times New Roman" w:hAnsi="Times New Roman"/>
                <w:sz w:val="22"/>
                <w:szCs w:val="22"/>
                <w:u w:color="000000"/>
              </w:rPr>
              <w:t>_______________________________________</w:t>
            </w:r>
          </w:p>
        </w:tc>
        <w:tc>
          <w:tcPr>
            <w:tcW w:w="498" w:type="dxa"/>
            <w:shd w:val="clear" w:color="auto" w:fill="auto"/>
          </w:tcPr>
          <w:p w14:paraId="6F501A43" w14:textId="77777777" w:rsidR="00980158" w:rsidRPr="008D0EA0" w:rsidRDefault="00980158" w:rsidP="00980158">
            <w:pPr>
              <w:pStyle w:val="PACellText"/>
              <w:rPr>
                <w:rFonts w:ascii="Times New Roman" w:hAnsi="Times New Roman"/>
                <w:sz w:val="22"/>
                <w:szCs w:val="22"/>
              </w:rPr>
            </w:pPr>
          </w:p>
          <w:p w14:paraId="6F0C64A3" w14:textId="77777777" w:rsidR="00614878" w:rsidRPr="008D0EA0" w:rsidRDefault="00614878" w:rsidP="00980158">
            <w:pPr>
              <w:pStyle w:val="PACellText"/>
              <w:rPr>
                <w:rFonts w:ascii="Times New Roman" w:hAnsi="Times New Roman"/>
                <w:sz w:val="22"/>
                <w:szCs w:val="22"/>
              </w:rPr>
            </w:pPr>
          </w:p>
          <w:p w14:paraId="497DBB6C" w14:textId="77777777" w:rsidR="00614878" w:rsidRPr="008D0EA0" w:rsidRDefault="00614878" w:rsidP="00980158">
            <w:pPr>
              <w:pStyle w:val="PACellText"/>
              <w:rPr>
                <w:rFonts w:ascii="Times New Roman" w:hAnsi="Times New Roman"/>
                <w:sz w:val="22"/>
                <w:szCs w:val="22"/>
              </w:rPr>
            </w:pPr>
          </w:p>
        </w:tc>
        <w:tc>
          <w:tcPr>
            <w:tcW w:w="4454" w:type="dxa"/>
            <w:shd w:val="clear" w:color="auto" w:fill="auto"/>
          </w:tcPr>
          <w:p w14:paraId="778C01F6" w14:textId="77777777" w:rsidR="00980158" w:rsidRPr="008D0EA0" w:rsidRDefault="00980158" w:rsidP="00980158">
            <w:pPr>
              <w:pStyle w:val="PACellText"/>
              <w:tabs>
                <w:tab w:val="left" w:pos="4346"/>
              </w:tabs>
              <w:rPr>
                <w:rFonts w:ascii="Times New Roman" w:hAnsi="Times New Roman"/>
                <w:sz w:val="22"/>
                <w:szCs w:val="22"/>
                <w:u w:color="000000"/>
              </w:rPr>
            </w:pPr>
          </w:p>
        </w:tc>
        <w:tc>
          <w:tcPr>
            <w:tcW w:w="498" w:type="dxa"/>
            <w:shd w:val="clear" w:color="auto" w:fill="auto"/>
            <w:vAlign w:val="bottom"/>
          </w:tcPr>
          <w:p w14:paraId="51343181" w14:textId="77777777" w:rsidR="00980158" w:rsidRPr="008D0EA0" w:rsidRDefault="00980158" w:rsidP="00980158">
            <w:pPr>
              <w:pStyle w:val="PACellText"/>
              <w:rPr>
                <w:rFonts w:ascii="Times New Roman" w:hAnsi="Times New Roman"/>
                <w:sz w:val="22"/>
                <w:szCs w:val="22"/>
              </w:rPr>
            </w:pPr>
          </w:p>
        </w:tc>
      </w:tr>
      <w:tr w:rsidR="00614878" w:rsidRPr="008D0EA0" w14:paraId="0901C40A" w14:textId="77777777" w:rsidTr="004373B0">
        <w:trPr>
          <w:gridAfter w:val="3"/>
          <w:wAfter w:w="5450" w:type="dxa"/>
          <w:cantSplit/>
        </w:trPr>
        <w:tc>
          <w:tcPr>
            <w:tcW w:w="8280" w:type="dxa"/>
            <w:shd w:val="clear" w:color="auto" w:fill="auto"/>
          </w:tcPr>
          <w:p w14:paraId="14C0067B" w14:textId="77777777" w:rsidR="00614878" w:rsidRPr="008D0EA0" w:rsidRDefault="00614878" w:rsidP="00E958A4">
            <w:pPr>
              <w:pStyle w:val="PACellText"/>
              <w:tabs>
                <w:tab w:val="left" w:pos="4346"/>
              </w:tabs>
              <w:rPr>
                <w:rFonts w:ascii="Times New Roman" w:hAnsi="Times New Roman"/>
                <w:sz w:val="22"/>
                <w:szCs w:val="22"/>
              </w:rPr>
            </w:pPr>
          </w:p>
          <w:p w14:paraId="25C55BB3" w14:textId="77777777" w:rsidR="00614878" w:rsidRPr="008D0EA0" w:rsidRDefault="00614878" w:rsidP="00E958A4">
            <w:pPr>
              <w:pStyle w:val="PACellText"/>
              <w:tabs>
                <w:tab w:val="left" w:pos="4346"/>
              </w:tabs>
              <w:rPr>
                <w:rFonts w:ascii="Times New Roman" w:hAnsi="Times New Roman"/>
                <w:sz w:val="22"/>
                <w:szCs w:val="22"/>
              </w:rPr>
            </w:pPr>
          </w:p>
          <w:p w14:paraId="1F5BB2A7" w14:textId="77777777" w:rsidR="00650FE7" w:rsidRPr="008D0EA0" w:rsidRDefault="00650FE7" w:rsidP="00E958A4">
            <w:pPr>
              <w:pStyle w:val="PACellText"/>
              <w:tabs>
                <w:tab w:val="left" w:pos="4346"/>
              </w:tabs>
              <w:rPr>
                <w:rFonts w:ascii="Times New Roman" w:hAnsi="Times New Roman"/>
                <w:sz w:val="22"/>
                <w:szCs w:val="22"/>
              </w:rPr>
            </w:pPr>
          </w:p>
          <w:p w14:paraId="1BE1753B" w14:textId="77777777" w:rsidR="00650FE7" w:rsidRPr="008D0EA0" w:rsidRDefault="00614878" w:rsidP="00E958A4">
            <w:pPr>
              <w:pStyle w:val="PACellText"/>
              <w:tabs>
                <w:tab w:val="left" w:pos="4346"/>
              </w:tabs>
              <w:rPr>
                <w:rFonts w:ascii="Times New Roman" w:hAnsi="Times New Roman"/>
                <w:sz w:val="22"/>
                <w:szCs w:val="22"/>
              </w:rPr>
            </w:pPr>
            <w:r w:rsidRPr="008D0EA0">
              <w:rPr>
                <w:rFonts w:ascii="Times New Roman" w:hAnsi="Times New Roman"/>
                <w:b/>
                <w:sz w:val="22"/>
                <w:szCs w:val="22"/>
              </w:rPr>
              <w:t>Governance Signature: </w:t>
            </w:r>
          </w:p>
          <w:p w14:paraId="335B13A1" w14:textId="77777777" w:rsidR="00650FE7" w:rsidRPr="008D0EA0" w:rsidRDefault="00650FE7" w:rsidP="00E958A4">
            <w:pPr>
              <w:pStyle w:val="PACellText"/>
              <w:tabs>
                <w:tab w:val="left" w:pos="4346"/>
              </w:tabs>
              <w:rPr>
                <w:rFonts w:ascii="Times New Roman" w:hAnsi="Times New Roman"/>
                <w:sz w:val="22"/>
                <w:szCs w:val="22"/>
              </w:rPr>
            </w:pPr>
          </w:p>
          <w:p w14:paraId="480CCDFF" w14:textId="77777777" w:rsidR="00650FE7" w:rsidRPr="008D0EA0" w:rsidRDefault="00650FE7" w:rsidP="00E958A4">
            <w:pPr>
              <w:pStyle w:val="PACellText"/>
              <w:tabs>
                <w:tab w:val="left" w:pos="4346"/>
              </w:tabs>
              <w:rPr>
                <w:rFonts w:ascii="Times New Roman" w:hAnsi="Times New Roman"/>
                <w:sz w:val="22"/>
                <w:szCs w:val="22"/>
              </w:rPr>
            </w:pPr>
          </w:p>
          <w:p w14:paraId="2E47868E" w14:textId="77777777" w:rsidR="00614878" w:rsidRPr="008D0EA0" w:rsidRDefault="00650FE7" w:rsidP="002F0B4C">
            <w:pPr>
              <w:pStyle w:val="PACellText"/>
              <w:tabs>
                <w:tab w:val="left" w:pos="4346"/>
              </w:tabs>
              <w:rPr>
                <w:rFonts w:ascii="Times New Roman" w:hAnsi="Times New Roman"/>
                <w:sz w:val="22"/>
                <w:szCs w:val="22"/>
                <w:u w:color="000000"/>
              </w:rPr>
            </w:pPr>
            <w:r w:rsidRPr="008D0EA0">
              <w:rPr>
                <w:rFonts w:ascii="Times New Roman" w:hAnsi="Times New Roman"/>
                <w:sz w:val="22"/>
                <w:szCs w:val="22"/>
              </w:rPr>
              <w:t>___________________________</w:t>
            </w:r>
            <w:r w:rsidR="00614878" w:rsidRPr="008D0EA0">
              <w:rPr>
                <w:rFonts w:ascii="Times New Roman" w:hAnsi="Times New Roman"/>
                <w:sz w:val="22"/>
                <w:szCs w:val="22"/>
              </w:rPr>
              <w:t>_____________</w:t>
            </w:r>
            <w:r w:rsidR="004373B0" w:rsidRPr="008D0EA0">
              <w:rPr>
                <w:rFonts w:ascii="Times New Roman" w:hAnsi="Times New Roman"/>
                <w:sz w:val="22"/>
                <w:szCs w:val="22"/>
              </w:rPr>
              <w:t>, Board Chair</w:t>
            </w:r>
          </w:p>
        </w:tc>
      </w:tr>
      <w:tr w:rsidR="00614878" w:rsidRPr="008D0EA0" w14:paraId="27E80314" w14:textId="77777777" w:rsidTr="004373B0">
        <w:trPr>
          <w:gridAfter w:val="3"/>
          <w:wAfter w:w="5450" w:type="dxa"/>
          <w:cantSplit/>
        </w:trPr>
        <w:tc>
          <w:tcPr>
            <w:tcW w:w="8280" w:type="dxa"/>
            <w:shd w:val="clear" w:color="auto" w:fill="auto"/>
          </w:tcPr>
          <w:p w14:paraId="23CA6DEE" w14:textId="77777777" w:rsidR="00614878" w:rsidRPr="008D0EA0" w:rsidRDefault="00614878" w:rsidP="002F0B4C">
            <w:pPr>
              <w:pStyle w:val="PACellText"/>
              <w:tabs>
                <w:tab w:val="left" w:pos="4346"/>
              </w:tabs>
              <w:rPr>
                <w:rFonts w:ascii="Times New Roman" w:hAnsi="Times New Roman"/>
                <w:sz w:val="22"/>
                <w:szCs w:val="22"/>
                <w:u w:color="000000"/>
              </w:rPr>
            </w:pPr>
          </w:p>
        </w:tc>
      </w:tr>
    </w:tbl>
    <w:p w14:paraId="0ACAD1EA" w14:textId="77777777" w:rsidR="007D6BFD" w:rsidRPr="008D0EA0" w:rsidRDefault="007D6BFD" w:rsidP="007D6BFD">
      <w:pPr>
        <w:pStyle w:val="PACellText"/>
        <w:tabs>
          <w:tab w:val="left" w:pos="4346"/>
        </w:tabs>
        <w:rPr>
          <w:rFonts w:ascii="Times New Roman" w:hAnsi="Times New Roman"/>
          <w:sz w:val="22"/>
          <w:szCs w:val="22"/>
          <w:u w:color="000000"/>
        </w:rPr>
      </w:pPr>
      <w:r w:rsidRPr="008D0EA0">
        <w:rPr>
          <w:rFonts w:ascii="Times New Roman" w:hAnsi="Times New Roman"/>
          <w:sz w:val="22"/>
          <w:szCs w:val="22"/>
          <w:u w:color="000000"/>
        </w:rPr>
        <w:t xml:space="preserve">  Print Name</w:t>
      </w:r>
    </w:p>
    <w:p w14:paraId="21E3A19A" w14:textId="77777777" w:rsidR="007D6BFD" w:rsidRPr="008D0EA0" w:rsidRDefault="007D6BFD" w:rsidP="007D6BFD">
      <w:pPr>
        <w:pStyle w:val="PACellText"/>
        <w:tabs>
          <w:tab w:val="left" w:pos="4346"/>
        </w:tabs>
        <w:rPr>
          <w:rFonts w:ascii="Times New Roman" w:hAnsi="Times New Roman"/>
          <w:sz w:val="22"/>
          <w:szCs w:val="22"/>
          <w:u w:color="000000"/>
        </w:rPr>
      </w:pPr>
    </w:p>
    <w:p w14:paraId="34BB4F23" w14:textId="77777777" w:rsidR="00061822" w:rsidRPr="008D0EA0" w:rsidRDefault="007D6BFD" w:rsidP="007D6BFD">
      <w:pPr>
        <w:pStyle w:val="PAParaText"/>
        <w:rPr>
          <w:rFonts w:ascii="Times New Roman" w:hAnsi="Times New Roman"/>
          <w:sz w:val="22"/>
          <w:szCs w:val="22"/>
        </w:rPr>
      </w:pPr>
      <w:r w:rsidRPr="008D0EA0">
        <w:rPr>
          <w:rFonts w:ascii="Times New Roman" w:hAnsi="Times New Roman"/>
          <w:sz w:val="22"/>
          <w:szCs w:val="22"/>
          <w:u w:color="000000"/>
        </w:rPr>
        <w:lastRenderedPageBreak/>
        <w:t xml:space="preserve">  _______________________________________</w:t>
      </w:r>
    </w:p>
    <w:sectPr w:rsidR="00061822" w:rsidRPr="008D0EA0" w:rsidSect="003D20BE">
      <w:headerReference w:type="default" r:id="rId8"/>
      <w:foot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FCC3" w14:textId="77777777" w:rsidR="00D6261D" w:rsidRPr="00980158" w:rsidRDefault="00D6261D" w:rsidP="00980158">
      <w:pPr>
        <w:pStyle w:val="PAParaText"/>
        <w:spacing w:before="120"/>
      </w:pPr>
      <w:r>
        <w:t>Practical Considerations</w:t>
      </w:r>
    </w:p>
  </w:endnote>
  <w:endnote w:type="continuationSeparator" w:id="0">
    <w:p w14:paraId="43B88A0D" w14:textId="77777777" w:rsidR="00D6261D" w:rsidRDefault="00D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A7A4" w14:textId="77777777" w:rsidR="003D20BE" w:rsidRDefault="003D20BE">
    <w:pPr>
      <w:pStyle w:val="Footer"/>
      <w:tabs>
        <w:tab w:val="clear" w:pos="4320"/>
        <w:tab w:val="clear" w:pos="8640"/>
      </w:tabs>
      <w:jc w:val="right"/>
      <w:rPr>
        <w:rFonts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7C26A" w14:textId="77777777" w:rsidR="00D6261D" w:rsidRDefault="00D6261D">
      <w:r>
        <w:separator/>
      </w:r>
    </w:p>
  </w:footnote>
  <w:footnote w:type="continuationSeparator" w:id="0">
    <w:p w14:paraId="77EEBEB4" w14:textId="77777777" w:rsidR="00D6261D" w:rsidRDefault="00D6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C423" w14:textId="77777777" w:rsidR="003D20BE" w:rsidRDefault="003D20BE" w:rsidP="00D6261D">
    <w:pPr>
      <w:pStyle w:val="Header"/>
      <w:tabs>
        <w:tab w:val="clear" w:pos="4320"/>
        <w:tab w:val="clear" w:pos="864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9F6"/>
    <w:multiLevelType w:val="multilevel"/>
    <w:tmpl w:val="FA1E1A8E"/>
    <w:lvl w:ilvl="0">
      <w:start w:val="1"/>
      <w:numFmt w:val="bullet"/>
      <w:pStyle w:val="CXStepItemUnorder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 w15:restartNumberingAfterBreak="0">
    <w:nsid w:val="0A3C52BC"/>
    <w:multiLevelType w:val="multilevel"/>
    <w:tmpl w:val="FD4AC2F2"/>
    <w:lvl w:ilvl="0">
      <w:start w:val="1"/>
      <w:numFmt w:val="none"/>
      <w:pStyle w:val="APAdditionalStepItem"/>
      <w:lvlText w:val=""/>
      <w:lvlJc w:val="left"/>
      <w:pPr>
        <w:tabs>
          <w:tab w:val="num" w:pos="432"/>
        </w:tabs>
        <w:ind w:left="360" w:hanging="288"/>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818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6" w15:restartNumberingAfterBreak="0">
    <w:nsid w:val="2D3D4745"/>
    <w:multiLevelType w:val="hybridMultilevel"/>
    <w:tmpl w:val="25E8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A02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7D54FA"/>
    <w:multiLevelType w:val="hybridMultilevel"/>
    <w:tmpl w:val="78C23456"/>
    <w:lvl w:ilvl="0" w:tplc="46604634">
      <w:start w:val="1"/>
      <w:numFmt w:val="bullet"/>
      <w:pStyle w:val="ListUnordered"/>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BF6B4A"/>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560A0CFF"/>
    <w:multiLevelType w:val="multilevel"/>
    <w:tmpl w:val="62B6735E"/>
    <w:lvl w:ilvl="0">
      <w:start w:val="1"/>
      <w:numFmt w:val="decimal"/>
      <w:pStyle w:val="ListOrdered"/>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64A135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387F4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C45A9E"/>
    <w:multiLevelType w:val="multilevel"/>
    <w:tmpl w:val="566A7C1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77E02A6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4E1EB1"/>
    <w:multiLevelType w:val="hybridMultilevel"/>
    <w:tmpl w:val="6A4C5DA4"/>
    <w:lvl w:ilvl="0" w:tplc="3CB8CC24">
      <w:start w:val="1"/>
      <w:numFmt w:val="bullet"/>
      <w:pStyle w:val="CXRAIRAABullete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5"/>
  </w:num>
  <w:num w:numId="5">
    <w:abstractNumId w:val="1"/>
  </w:num>
  <w:num w:numId="6">
    <w:abstractNumId w:val="9"/>
  </w:num>
  <w:num w:numId="7">
    <w:abstractNumId w:val="2"/>
  </w:num>
  <w:num w:numId="8">
    <w:abstractNumId w:val="0"/>
  </w:num>
  <w:num w:numId="9">
    <w:abstractNumId w:val="15"/>
  </w:num>
  <w:num w:numId="10">
    <w:abstractNumId w:val="4"/>
  </w:num>
  <w:num w:numId="11">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4"/>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14">
    <w:abstractNumId w:val="12"/>
  </w:num>
  <w:num w:numId="15">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1">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2">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3">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4">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5">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6">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7">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8">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9">
    <w:abstractNumId w:val="6"/>
  </w:num>
  <w:num w:numId="50">
    <w:abstractNumId w:val="7"/>
  </w:num>
  <w:num w:numId="51">
    <w:abstractNumId w:val="11"/>
  </w:num>
  <w:num w:numId="52">
    <w:abstractNumId w:val="13"/>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ocumentProtection w:edit="forms" w:enforcement="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1D"/>
    <w:rsid w:val="0005475E"/>
    <w:rsid w:val="00061822"/>
    <w:rsid w:val="002339E6"/>
    <w:rsid w:val="002F0B4C"/>
    <w:rsid w:val="003544CF"/>
    <w:rsid w:val="003D20BE"/>
    <w:rsid w:val="003F0DA3"/>
    <w:rsid w:val="004373B0"/>
    <w:rsid w:val="004A2226"/>
    <w:rsid w:val="0051398A"/>
    <w:rsid w:val="00614878"/>
    <w:rsid w:val="00650FE7"/>
    <w:rsid w:val="00795183"/>
    <w:rsid w:val="007D6BFD"/>
    <w:rsid w:val="00802E1C"/>
    <w:rsid w:val="008D0EA0"/>
    <w:rsid w:val="008E3CB0"/>
    <w:rsid w:val="008E75F2"/>
    <w:rsid w:val="00980158"/>
    <w:rsid w:val="00A21E46"/>
    <w:rsid w:val="00CD2D9C"/>
    <w:rsid w:val="00CD6299"/>
    <w:rsid w:val="00D14D5A"/>
    <w:rsid w:val="00D30F39"/>
    <w:rsid w:val="00D56353"/>
    <w:rsid w:val="00D6261D"/>
    <w:rsid w:val="00E001E9"/>
    <w:rsid w:val="00E7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9833E"/>
  <w15:docId w15:val="{375B07CA-E2BB-489B-8E7D-E967322E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0BE"/>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D20BE"/>
    <w:rPr>
      <w:rFonts w:ascii="Arial" w:hAnsi="Arial"/>
      <w:i/>
      <w:iCs/>
      <w:sz w:val="20"/>
    </w:rPr>
  </w:style>
  <w:style w:type="paragraph" w:styleId="DocumentMap">
    <w:name w:val="Document Map"/>
    <w:basedOn w:val="Normal"/>
    <w:semiHidden/>
    <w:rsid w:val="003D20BE"/>
    <w:rPr>
      <w:rFonts w:cs="Tahoma"/>
      <w:color w:val="0000FF"/>
      <w:szCs w:val="20"/>
    </w:rPr>
  </w:style>
  <w:style w:type="character" w:customStyle="1" w:styleId="PAParaTextChar">
    <w:name w:val="PA_ParaText Char"/>
    <w:basedOn w:val="DefaultParagraphFont"/>
    <w:rsid w:val="003D20BE"/>
    <w:rPr>
      <w:rFonts w:ascii="Arial" w:eastAsia="SimSun" w:hAnsi="Arial"/>
      <w:sz w:val="18"/>
      <w:lang w:val="en-US" w:eastAsia="zh-CN" w:bidi="ar-SA"/>
    </w:rPr>
  </w:style>
  <w:style w:type="paragraph" w:styleId="Header">
    <w:name w:val="header"/>
    <w:basedOn w:val="Normal"/>
    <w:semiHidden/>
    <w:rsid w:val="003D20BE"/>
    <w:pPr>
      <w:tabs>
        <w:tab w:val="center" w:pos="4320"/>
        <w:tab w:val="right" w:pos="8640"/>
      </w:tabs>
    </w:pPr>
  </w:style>
  <w:style w:type="paragraph" w:customStyle="1" w:styleId="PAParaText">
    <w:name w:val="PA_ParaText"/>
    <w:basedOn w:val="Normal"/>
    <w:rsid w:val="003D20BE"/>
    <w:pPr>
      <w:spacing w:after="120"/>
      <w:jc w:val="both"/>
    </w:pPr>
    <w:rPr>
      <w:szCs w:val="20"/>
    </w:rPr>
  </w:style>
  <w:style w:type="paragraph" w:customStyle="1" w:styleId="SectionTitle">
    <w:name w:val="SectionTitle"/>
    <w:basedOn w:val="PAParaText"/>
    <w:rsid w:val="003D20BE"/>
    <w:pPr>
      <w:spacing w:before="240" w:after="0"/>
    </w:pPr>
    <w:rPr>
      <w:b/>
      <w:bCs/>
      <w:szCs w:val="18"/>
    </w:rPr>
  </w:style>
  <w:style w:type="paragraph" w:customStyle="1" w:styleId="SampleTitle">
    <w:name w:val="SampleTitle"/>
    <w:basedOn w:val="Normal"/>
    <w:next w:val="PAParaText"/>
    <w:rsid w:val="003D20BE"/>
    <w:rPr>
      <w:caps/>
      <w:szCs w:val="20"/>
    </w:rPr>
  </w:style>
  <w:style w:type="paragraph" w:customStyle="1" w:styleId="PAAlert">
    <w:name w:val="PA_Alert"/>
    <w:basedOn w:val="PAParaText"/>
    <w:next w:val="PAParaText"/>
    <w:rsid w:val="003D20BE"/>
    <w:pPr>
      <w:spacing w:after="0"/>
    </w:pPr>
  </w:style>
  <w:style w:type="paragraph" w:customStyle="1" w:styleId="UnderlinePara">
    <w:name w:val="UnderlinePara"/>
    <w:basedOn w:val="PAParaText"/>
    <w:next w:val="PAParaText"/>
    <w:rsid w:val="003D20BE"/>
    <w:pPr>
      <w:pBdr>
        <w:bottom w:val="single" w:sz="8" w:space="1" w:color="auto"/>
      </w:pBdr>
    </w:pPr>
  </w:style>
  <w:style w:type="character" w:customStyle="1" w:styleId="Alert">
    <w:name w:val="Alert"/>
    <w:basedOn w:val="DefaultParagraphFont"/>
    <w:rsid w:val="003D20BE"/>
    <w:rPr>
      <w:rFonts w:ascii="Arial" w:hAnsi="Arial"/>
      <w:b/>
      <w:sz w:val="20"/>
    </w:rPr>
  </w:style>
  <w:style w:type="paragraph" w:customStyle="1" w:styleId="ListOrdered">
    <w:name w:val="ListOrdered"/>
    <w:basedOn w:val="PAParaText"/>
    <w:rsid w:val="003D20BE"/>
    <w:pPr>
      <w:numPr>
        <w:numId w:val="1"/>
      </w:numPr>
    </w:pPr>
  </w:style>
  <w:style w:type="paragraph" w:customStyle="1" w:styleId="ListUnordered">
    <w:name w:val="ListUnordered"/>
    <w:basedOn w:val="PAParaText"/>
    <w:rsid w:val="003D20BE"/>
    <w:pPr>
      <w:numPr>
        <w:numId w:val="2"/>
      </w:numPr>
    </w:pPr>
  </w:style>
  <w:style w:type="paragraph" w:customStyle="1" w:styleId="TableColumnTitle">
    <w:name w:val="TableColumnTitle"/>
    <w:basedOn w:val="PACellText"/>
    <w:rsid w:val="003D20BE"/>
    <w:pPr>
      <w:jc w:val="center"/>
    </w:pPr>
    <w:rPr>
      <w:b/>
    </w:rPr>
  </w:style>
  <w:style w:type="paragraph" w:customStyle="1" w:styleId="PACellText">
    <w:name w:val="PA_CellText"/>
    <w:basedOn w:val="PAParaText"/>
    <w:rsid w:val="003D20BE"/>
    <w:pPr>
      <w:spacing w:after="0"/>
      <w:jc w:val="left"/>
    </w:pPr>
  </w:style>
  <w:style w:type="paragraph" w:customStyle="1" w:styleId="TableSignatureTitle">
    <w:name w:val="TableSignatureTitle"/>
    <w:basedOn w:val="PAParaText"/>
    <w:rsid w:val="003D20BE"/>
    <w:pPr>
      <w:jc w:val="center"/>
    </w:pPr>
  </w:style>
  <w:style w:type="paragraph" w:customStyle="1" w:styleId="CLPracticalsTitle">
    <w:name w:val="CL_PracticalsTitle"/>
    <w:basedOn w:val="CLPracticalPara"/>
    <w:rsid w:val="003D20BE"/>
    <w:pPr>
      <w:spacing w:after="120"/>
    </w:pPr>
    <w:rPr>
      <w:b/>
    </w:rPr>
  </w:style>
  <w:style w:type="paragraph" w:customStyle="1" w:styleId="CLPracticalPara">
    <w:name w:val="CL_PracticalPara"/>
    <w:basedOn w:val="Normal"/>
    <w:rsid w:val="003D20BE"/>
    <w:rPr>
      <w:vanish/>
      <w:u w:val="words" w:color="FFFFFF"/>
    </w:rPr>
  </w:style>
  <w:style w:type="paragraph" w:customStyle="1" w:styleId="TableCellOverlined">
    <w:name w:val="TableCellOverlined"/>
    <w:basedOn w:val="PAParaText"/>
    <w:next w:val="PAParaText"/>
    <w:rsid w:val="003D20BE"/>
    <w:pPr>
      <w:pBdr>
        <w:top w:val="single" w:sz="4" w:space="1" w:color="auto"/>
      </w:pBdr>
      <w:spacing w:after="0"/>
    </w:pPr>
  </w:style>
  <w:style w:type="character" w:customStyle="1" w:styleId="UnderlineChar">
    <w:name w:val="UnderlineChar"/>
    <w:basedOn w:val="DefaultParagraphFont"/>
    <w:rsid w:val="003D20BE"/>
    <w:rPr>
      <w:rFonts w:ascii="Arial" w:hAnsi="Arial"/>
      <w:sz w:val="18"/>
      <w:szCs w:val="20"/>
      <w:u w:val="single"/>
    </w:rPr>
  </w:style>
  <w:style w:type="character" w:customStyle="1" w:styleId="NormalChar">
    <w:name w:val="NormalChar"/>
    <w:basedOn w:val="DefaultParagraphFont"/>
    <w:rsid w:val="003D20BE"/>
    <w:rPr>
      <w:rFonts w:ascii="Arial" w:hAnsi="Arial"/>
      <w:sz w:val="18"/>
    </w:rPr>
  </w:style>
  <w:style w:type="paragraph" w:customStyle="1" w:styleId="Graphic">
    <w:name w:val="Graphic"/>
    <w:basedOn w:val="PAParaText"/>
    <w:next w:val="PAParaText"/>
    <w:rsid w:val="003D20BE"/>
    <w:pPr>
      <w:spacing w:before="240" w:after="240"/>
      <w:jc w:val="center"/>
    </w:pPr>
  </w:style>
  <w:style w:type="paragraph" w:customStyle="1" w:styleId="TableColumnTitleUnderlineSingle">
    <w:name w:val="TableColumnTitleUnderlineSingle"/>
    <w:basedOn w:val="TableColumnTitle"/>
    <w:next w:val="PAParaText"/>
    <w:rsid w:val="003D20BE"/>
    <w:rPr>
      <w:szCs w:val="18"/>
      <w:u w:val="single"/>
    </w:rPr>
  </w:style>
  <w:style w:type="paragraph" w:customStyle="1" w:styleId="TableColumnTitleUnderlineDouble">
    <w:name w:val="TableColumnTitleUnderlineDouble"/>
    <w:basedOn w:val="TableColumnTitle"/>
    <w:next w:val="PAParaText"/>
    <w:rsid w:val="003D20BE"/>
    <w:rPr>
      <w:szCs w:val="18"/>
      <w:u w:val="double"/>
    </w:rPr>
  </w:style>
  <w:style w:type="paragraph" w:customStyle="1" w:styleId="PACellTextBold">
    <w:name w:val="PA_CellTextBold"/>
    <w:basedOn w:val="PACellText"/>
    <w:next w:val="PACellText"/>
    <w:rsid w:val="003D20BE"/>
    <w:rPr>
      <w:b/>
    </w:rPr>
  </w:style>
  <w:style w:type="paragraph" w:customStyle="1" w:styleId="PACellTextRightAlign">
    <w:name w:val="PA_CellTextRightAlign"/>
    <w:basedOn w:val="PACellText"/>
    <w:next w:val="PACellText"/>
    <w:rsid w:val="003D20BE"/>
    <w:pPr>
      <w:jc w:val="right"/>
    </w:pPr>
  </w:style>
  <w:style w:type="paragraph" w:customStyle="1" w:styleId="PACellTextCenterAlign">
    <w:name w:val="PA_CellTextCenterAlign"/>
    <w:basedOn w:val="PACellText"/>
    <w:next w:val="PACellText"/>
    <w:rsid w:val="003D20BE"/>
    <w:pPr>
      <w:jc w:val="center"/>
    </w:pPr>
  </w:style>
  <w:style w:type="character" w:customStyle="1" w:styleId="Super">
    <w:name w:val="Super"/>
    <w:basedOn w:val="DefaultParagraphFont"/>
    <w:rsid w:val="003D20BE"/>
    <w:rPr>
      <w:color w:val="auto"/>
      <w:sz w:val="20"/>
      <w:vertAlign w:val="superscript"/>
    </w:rPr>
  </w:style>
  <w:style w:type="paragraph" w:customStyle="1" w:styleId="CLPractical">
    <w:name w:val="CL_Practical"/>
    <w:basedOn w:val="CLPracticalPara"/>
    <w:rsid w:val="003D20BE"/>
    <w:pPr>
      <w:tabs>
        <w:tab w:val="left" w:pos="1080"/>
      </w:tabs>
      <w:spacing w:after="120"/>
      <w:jc w:val="both"/>
    </w:pPr>
  </w:style>
  <w:style w:type="paragraph" w:customStyle="1" w:styleId="CLTitle">
    <w:name w:val="CL_Title"/>
    <w:basedOn w:val="Normal"/>
    <w:rsid w:val="003D20BE"/>
    <w:pPr>
      <w:spacing w:after="240"/>
      <w:jc w:val="center"/>
    </w:pPr>
    <w:rPr>
      <w:b/>
    </w:rPr>
  </w:style>
  <w:style w:type="paragraph" w:customStyle="1" w:styleId="APAssertItem">
    <w:name w:val="AP_AssertItem"/>
    <w:basedOn w:val="Normal"/>
    <w:rsid w:val="003D20BE"/>
  </w:style>
  <w:style w:type="paragraph" w:customStyle="1" w:styleId="APConclusion">
    <w:name w:val="AP_Conclusion"/>
    <w:basedOn w:val="Normal"/>
    <w:rsid w:val="003D20BE"/>
    <w:pPr>
      <w:jc w:val="both"/>
    </w:pPr>
  </w:style>
  <w:style w:type="paragraph" w:customStyle="1" w:styleId="APH1">
    <w:name w:val="AP_H1"/>
    <w:basedOn w:val="Normal"/>
    <w:rsid w:val="003D20BE"/>
    <w:pPr>
      <w:spacing w:before="120" w:after="60"/>
    </w:pPr>
    <w:rPr>
      <w:b/>
      <w:caps/>
    </w:rPr>
  </w:style>
  <w:style w:type="paragraph" w:customStyle="1" w:styleId="APH2">
    <w:name w:val="AP_H2"/>
    <w:basedOn w:val="Normal"/>
    <w:rsid w:val="003D20BE"/>
    <w:pPr>
      <w:spacing w:before="120" w:after="60"/>
      <w:jc w:val="center"/>
    </w:pPr>
    <w:rPr>
      <w:b/>
      <w:caps/>
      <w:sz w:val="16"/>
    </w:rPr>
  </w:style>
  <w:style w:type="paragraph" w:customStyle="1" w:styleId="APObjectiveItem">
    <w:name w:val="AP_ObjectiveItem"/>
    <w:basedOn w:val="Normal"/>
    <w:rsid w:val="003D20BE"/>
    <w:pPr>
      <w:numPr>
        <w:numId w:val="3"/>
      </w:numPr>
      <w:tabs>
        <w:tab w:val="clear" w:pos="720"/>
        <w:tab w:val="left" w:pos="490"/>
      </w:tabs>
      <w:spacing w:after="60"/>
      <w:ind w:left="490" w:hanging="418"/>
    </w:pPr>
  </w:style>
  <w:style w:type="paragraph" w:customStyle="1" w:styleId="APObjective">
    <w:name w:val="AP_Objective"/>
    <w:basedOn w:val="Normal"/>
    <w:rsid w:val="003D20BE"/>
    <w:pPr>
      <w:spacing w:before="60"/>
      <w:jc w:val="center"/>
    </w:pPr>
  </w:style>
  <w:style w:type="paragraph" w:customStyle="1" w:styleId="APPracticalBulleted">
    <w:name w:val="AP_PracticalBulleted"/>
    <w:basedOn w:val="APPracticalPara"/>
    <w:rsid w:val="003D20BE"/>
    <w:pPr>
      <w:numPr>
        <w:numId w:val="4"/>
      </w:numPr>
      <w:tabs>
        <w:tab w:val="clear" w:pos="720"/>
      </w:tabs>
      <w:spacing w:after="60"/>
      <w:jc w:val="both"/>
    </w:pPr>
  </w:style>
  <w:style w:type="paragraph" w:customStyle="1" w:styleId="APPracticalPara">
    <w:name w:val="AP_PracticalPara"/>
    <w:basedOn w:val="Normal"/>
    <w:rsid w:val="003D20BE"/>
    <w:rPr>
      <w:vanish/>
      <w:color w:val="0000FF"/>
      <w:sz w:val="18"/>
      <w:u w:val="words" w:color="FFFFFF"/>
    </w:rPr>
  </w:style>
  <w:style w:type="paragraph" w:customStyle="1" w:styleId="APPracticalsTitle">
    <w:name w:val="AP_PracticalsTitle"/>
    <w:basedOn w:val="APPracticalPara"/>
    <w:rsid w:val="003D20BE"/>
    <w:pPr>
      <w:keepNext/>
      <w:spacing w:before="120"/>
      <w:ind w:left="360"/>
    </w:pPr>
    <w:rPr>
      <w:vanish w:val="0"/>
    </w:rPr>
  </w:style>
  <w:style w:type="paragraph" w:customStyle="1" w:styleId="APStepItem">
    <w:name w:val="AP_StepItem"/>
    <w:basedOn w:val="Normal"/>
    <w:rsid w:val="003D20BE"/>
    <w:pPr>
      <w:numPr>
        <w:numId w:val="6"/>
      </w:numPr>
      <w:spacing w:after="60"/>
      <w:jc w:val="both"/>
    </w:pPr>
  </w:style>
  <w:style w:type="paragraph" w:customStyle="1" w:styleId="APIDCodeText">
    <w:name w:val="AP_IDCodeText"/>
    <w:basedOn w:val="Normal"/>
    <w:rsid w:val="003D20BE"/>
    <w:pPr>
      <w:spacing w:after="120"/>
      <w:jc w:val="both"/>
    </w:pPr>
    <w:rPr>
      <w:sz w:val="18"/>
    </w:rPr>
  </w:style>
  <w:style w:type="paragraph" w:customStyle="1" w:styleId="APObjectives">
    <w:name w:val="AP_Objectives"/>
    <w:basedOn w:val="APObjective"/>
    <w:rsid w:val="003D20BE"/>
    <w:rPr>
      <w:b/>
    </w:rPr>
  </w:style>
  <w:style w:type="paragraph" w:customStyle="1" w:styleId="APTitle">
    <w:name w:val="AP_Title"/>
    <w:basedOn w:val="Normal"/>
    <w:rsid w:val="003D20BE"/>
    <w:pPr>
      <w:spacing w:after="240"/>
      <w:jc w:val="center"/>
    </w:pPr>
    <w:rPr>
      <w:b/>
    </w:rPr>
  </w:style>
  <w:style w:type="paragraph" w:customStyle="1" w:styleId="APCategoryTitleBold">
    <w:name w:val="AP_CategoryTitleBold"/>
    <w:basedOn w:val="Normal"/>
    <w:rsid w:val="003D20BE"/>
    <w:pPr>
      <w:spacing w:before="120"/>
    </w:pPr>
    <w:rPr>
      <w:b/>
    </w:rPr>
  </w:style>
  <w:style w:type="paragraph" w:customStyle="1" w:styleId="APAdditionalStepItem">
    <w:name w:val="AP_AdditionalStepItem"/>
    <w:basedOn w:val="Normal"/>
    <w:rsid w:val="003D20BE"/>
    <w:pPr>
      <w:numPr>
        <w:numId w:val="5"/>
      </w:numPr>
      <w:tabs>
        <w:tab w:val="clear" w:pos="432"/>
      </w:tabs>
      <w:spacing w:after="60"/>
    </w:pPr>
  </w:style>
  <w:style w:type="paragraph" w:customStyle="1" w:styleId="APCutLine">
    <w:name w:val="AP_CutLine"/>
    <w:basedOn w:val="Normal"/>
    <w:next w:val="PAParaText"/>
    <w:rsid w:val="003D20BE"/>
    <w:pPr>
      <w:pBdr>
        <w:top w:val="dashed" w:sz="4" w:space="1" w:color="auto"/>
      </w:pBdr>
    </w:pPr>
  </w:style>
  <w:style w:type="paragraph" w:customStyle="1" w:styleId="APContent">
    <w:name w:val="AP_Content"/>
    <w:basedOn w:val="Normal"/>
    <w:rsid w:val="003D20BE"/>
    <w:pPr>
      <w:jc w:val="center"/>
    </w:pPr>
    <w:rPr>
      <w:b/>
    </w:rPr>
  </w:style>
  <w:style w:type="paragraph" w:customStyle="1" w:styleId="APSignoffs">
    <w:name w:val="AP_Signoffs"/>
    <w:basedOn w:val="Signoff"/>
    <w:rsid w:val="003D20BE"/>
    <w:rPr>
      <w:b/>
    </w:rPr>
  </w:style>
  <w:style w:type="paragraph" w:customStyle="1" w:styleId="Signoff">
    <w:name w:val="Signoff"/>
    <w:basedOn w:val="Normal"/>
    <w:rsid w:val="003D20BE"/>
    <w:pPr>
      <w:jc w:val="center"/>
    </w:pPr>
  </w:style>
  <w:style w:type="paragraph" w:customStyle="1" w:styleId="APWPRefs">
    <w:name w:val="AP_WPRefs"/>
    <w:basedOn w:val="APWPRef"/>
    <w:rsid w:val="003D20BE"/>
    <w:rPr>
      <w:b/>
    </w:rPr>
  </w:style>
  <w:style w:type="paragraph" w:customStyle="1" w:styleId="APWPRef">
    <w:name w:val="AP_WPRef"/>
    <w:basedOn w:val="Normal"/>
    <w:rsid w:val="003D20BE"/>
    <w:pPr>
      <w:jc w:val="center"/>
    </w:pPr>
  </w:style>
  <w:style w:type="character" w:customStyle="1" w:styleId="CLPracticalLink">
    <w:name w:val="CL_PracticalLink"/>
    <w:basedOn w:val="DefaultParagraphFont"/>
    <w:rsid w:val="003D20BE"/>
    <w:rPr>
      <w:vanish/>
      <w:color w:val="auto"/>
      <w:u w:val="words" w:color="FFFFFF"/>
      <w:vertAlign w:val="superscript"/>
    </w:rPr>
  </w:style>
  <w:style w:type="paragraph" w:customStyle="1" w:styleId="CXStepCommentLine">
    <w:name w:val="CX_StepCommentLine"/>
    <w:basedOn w:val="CXStepComment"/>
    <w:rsid w:val="003D20BE"/>
    <w:pPr>
      <w:pBdr>
        <w:left w:val="single" w:sz="4" w:space="4" w:color="FFFFFF"/>
        <w:bottom w:val="single" w:sz="4" w:space="1" w:color="auto"/>
        <w:right w:val="single" w:sz="4" w:space="4" w:color="FFFFFF"/>
      </w:pBdr>
      <w:spacing w:after="40"/>
      <w:ind w:left="187" w:right="187"/>
      <w:jc w:val="center"/>
    </w:pPr>
  </w:style>
  <w:style w:type="paragraph" w:styleId="Footer">
    <w:name w:val="footer"/>
    <w:basedOn w:val="Normal"/>
    <w:semiHidden/>
    <w:rsid w:val="003D20BE"/>
    <w:pPr>
      <w:tabs>
        <w:tab w:val="center" w:pos="4320"/>
        <w:tab w:val="right" w:pos="8640"/>
      </w:tabs>
    </w:pPr>
  </w:style>
  <w:style w:type="character" w:styleId="PageNumber">
    <w:name w:val="page number"/>
    <w:basedOn w:val="DefaultParagraphFont"/>
    <w:semiHidden/>
    <w:rsid w:val="003D20BE"/>
  </w:style>
  <w:style w:type="paragraph" w:customStyle="1" w:styleId="APStepSignoff">
    <w:name w:val="AP_StepSignoff"/>
    <w:basedOn w:val="Signoff"/>
    <w:rsid w:val="003D20BE"/>
  </w:style>
  <w:style w:type="paragraph" w:customStyle="1" w:styleId="CXPSTitle31">
    <w:name w:val="CX_PSTitle3.1"/>
    <w:basedOn w:val="PAParaText"/>
    <w:next w:val="Normal"/>
    <w:rsid w:val="003D20BE"/>
    <w:pPr>
      <w:keepNext/>
      <w:spacing w:before="240"/>
      <w:jc w:val="center"/>
    </w:pPr>
    <w:rPr>
      <w:b/>
    </w:rPr>
  </w:style>
  <w:style w:type="paragraph" w:customStyle="1" w:styleId="CXTitle">
    <w:name w:val="CX_Title"/>
    <w:basedOn w:val="Normal"/>
    <w:next w:val="Normal"/>
    <w:rsid w:val="003D20BE"/>
    <w:pPr>
      <w:spacing w:after="240"/>
      <w:jc w:val="center"/>
    </w:pPr>
    <w:rPr>
      <w:b/>
    </w:rPr>
  </w:style>
  <w:style w:type="paragraph" w:customStyle="1" w:styleId="PATitle">
    <w:name w:val="PA_Title"/>
    <w:basedOn w:val="Normal"/>
    <w:next w:val="PAParaText"/>
    <w:rsid w:val="003D20BE"/>
    <w:pPr>
      <w:spacing w:after="240"/>
      <w:jc w:val="center"/>
    </w:pPr>
    <w:rPr>
      <w:b/>
    </w:rPr>
  </w:style>
  <w:style w:type="paragraph" w:customStyle="1" w:styleId="CXStepItem">
    <w:name w:val="CX_StepItem"/>
    <w:basedOn w:val="Normal"/>
    <w:rsid w:val="003D20BE"/>
    <w:pPr>
      <w:numPr>
        <w:numId w:val="7"/>
      </w:numPr>
      <w:tabs>
        <w:tab w:val="clear" w:pos="360"/>
      </w:tabs>
      <w:spacing w:after="60"/>
      <w:jc w:val="both"/>
    </w:pPr>
  </w:style>
  <w:style w:type="paragraph" w:customStyle="1" w:styleId="CXSignoffs">
    <w:name w:val="CX_Signoffs"/>
    <w:basedOn w:val="Signoff"/>
    <w:rsid w:val="003D20BE"/>
    <w:rPr>
      <w:b/>
    </w:rPr>
  </w:style>
  <w:style w:type="paragraph" w:customStyle="1" w:styleId="CXContent">
    <w:name w:val="CX_Content"/>
    <w:basedOn w:val="Normal"/>
    <w:rsid w:val="003D20BE"/>
    <w:pPr>
      <w:jc w:val="center"/>
    </w:pPr>
    <w:rPr>
      <w:b/>
    </w:rPr>
  </w:style>
  <w:style w:type="paragraph" w:customStyle="1" w:styleId="CXStepSignoff">
    <w:name w:val="CX_StepSignoff"/>
    <w:basedOn w:val="Signoff"/>
    <w:rsid w:val="003D20BE"/>
  </w:style>
  <w:style w:type="paragraph" w:customStyle="1" w:styleId="1CXStepSignoffOrNa">
    <w:name w:val="$1_CX_StepSignoffOrNa"/>
    <w:basedOn w:val="Signoff"/>
    <w:rsid w:val="003D20BE"/>
  </w:style>
  <w:style w:type="paragraph" w:customStyle="1" w:styleId="2CXStepSignoffOrNa">
    <w:name w:val="$2_CX_StepSignoffOrNa"/>
    <w:basedOn w:val="Signoff"/>
    <w:rsid w:val="003D20BE"/>
  </w:style>
  <w:style w:type="paragraph" w:customStyle="1" w:styleId="Checkoff">
    <w:name w:val="Checkoff"/>
    <w:basedOn w:val="Normal"/>
    <w:rsid w:val="003D20BE"/>
    <w:pPr>
      <w:jc w:val="center"/>
    </w:pPr>
  </w:style>
  <w:style w:type="paragraph" w:customStyle="1" w:styleId="CXStepContent">
    <w:name w:val="CX_StepContent"/>
    <w:basedOn w:val="Normal"/>
    <w:rsid w:val="003D20BE"/>
  </w:style>
  <w:style w:type="paragraph" w:customStyle="1" w:styleId="CXGutter">
    <w:name w:val="CX_Gutter"/>
    <w:basedOn w:val="Normal"/>
    <w:rsid w:val="003D20BE"/>
  </w:style>
  <w:style w:type="character" w:customStyle="1" w:styleId="PAPPCRef">
    <w:name w:val="PA_PPCRef"/>
    <w:basedOn w:val="DefaultParagraphFont"/>
    <w:rsid w:val="003D20BE"/>
    <w:rPr>
      <w:color w:val="0000FF"/>
      <w:u w:val="single"/>
    </w:rPr>
  </w:style>
  <w:style w:type="character" w:customStyle="1" w:styleId="Bold">
    <w:name w:val="Bold"/>
    <w:basedOn w:val="DefaultParagraphFont"/>
    <w:rsid w:val="003D20BE"/>
    <w:rPr>
      <w:b/>
    </w:rPr>
  </w:style>
  <w:style w:type="paragraph" w:customStyle="1" w:styleId="PAListGroupTitle">
    <w:name w:val="PA_ListGroupTitle"/>
    <w:basedOn w:val="PAParaText"/>
    <w:next w:val="PAParaText"/>
    <w:rsid w:val="003D20BE"/>
    <w:pPr>
      <w:jc w:val="left"/>
    </w:pPr>
    <w:rPr>
      <w:b/>
    </w:rPr>
  </w:style>
  <w:style w:type="character" w:customStyle="1" w:styleId="UnderlineSingle">
    <w:name w:val="UnderlineSingle"/>
    <w:basedOn w:val="DefaultParagraphFont"/>
    <w:rsid w:val="003D20BE"/>
    <w:rPr>
      <w:u w:val="single"/>
    </w:rPr>
  </w:style>
  <w:style w:type="paragraph" w:customStyle="1" w:styleId="PAConclusion">
    <w:name w:val="PA_Conclusion"/>
    <w:basedOn w:val="PAParaText"/>
    <w:rsid w:val="003D20BE"/>
    <w:pPr>
      <w:jc w:val="left"/>
    </w:pPr>
  </w:style>
  <w:style w:type="paragraph" w:customStyle="1" w:styleId="APExplanation">
    <w:name w:val="AP_Explanation"/>
    <w:basedOn w:val="PAParaText"/>
    <w:rsid w:val="003D20BE"/>
    <w:rPr>
      <w:b/>
    </w:rPr>
  </w:style>
  <w:style w:type="character" w:customStyle="1" w:styleId="CLPracticalLinkTarget">
    <w:name w:val="CL_PracticalLinkTarget"/>
    <w:basedOn w:val="DefaultParagraphFont"/>
    <w:rsid w:val="003D20BE"/>
    <w:rPr>
      <w:color w:val="auto"/>
      <w:vertAlign w:val="superscript"/>
    </w:rPr>
  </w:style>
  <w:style w:type="paragraph" w:customStyle="1" w:styleId="CXStepItemNone">
    <w:name w:val="CX_StepItemNone"/>
    <w:basedOn w:val="Normal"/>
    <w:rsid w:val="003D20BE"/>
  </w:style>
  <w:style w:type="paragraph" w:customStyle="1" w:styleId="CXStepSignoffOrNa">
    <w:name w:val="CX_StepSignoffOrNa"/>
    <w:basedOn w:val="Signoff"/>
    <w:rsid w:val="003D20BE"/>
  </w:style>
  <w:style w:type="paragraph" w:customStyle="1" w:styleId="CXStepItemUnordered">
    <w:name w:val="CX_StepItemUnordered"/>
    <w:basedOn w:val="Normal"/>
    <w:rsid w:val="003D20BE"/>
    <w:pPr>
      <w:numPr>
        <w:numId w:val="8"/>
      </w:numPr>
      <w:spacing w:after="60"/>
    </w:pPr>
  </w:style>
  <w:style w:type="paragraph" w:customStyle="1" w:styleId="CXPSTitle32">
    <w:name w:val="CX_PSTitle3.2"/>
    <w:basedOn w:val="PAParaText"/>
    <w:next w:val="Normal"/>
    <w:rsid w:val="003D20BE"/>
    <w:pPr>
      <w:keepNext/>
      <w:spacing w:before="120"/>
      <w:jc w:val="left"/>
    </w:pPr>
    <w:rPr>
      <w:b/>
    </w:rPr>
  </w:style>
  <w:style w:type="paragraph" w:customStyle="1" w:styleId="CXPSTitle33">
    <w:name w:val="CX_PSTitle3.3"/>
    <w:basedOn w:val="PAParaText"/>
    <w:next w:val="Normal"/>
    <w:rsid w:val="003D20BE"/>
    <w:pPr>
      <w:keepNext/>
      <w:jc w:val="left"/>
    </w:pPr>
    <w:rPr>
      <w:u w:val="single"/>
    </w:rPr>
  </w:style>
  <w:style w:type="paragraph" w:customStyle="1" w:styleId="CXPSTitle51">
    <w:name w:val="CX_PSTitle5.1"/>
    <w:basedOn w:val="PAParaText"/>
    <w:next w:val="Normal"/>
    <w:rsid w:val="003D20BE"/>
    <w:pPr>
      <w:keepNext/>
      <w:spacing w:before="240"/>
      <w:jc w:val="center"/>
    </w:pPr>
    <w:rPr>
      <w:b/>
      <w:caps/>
    </w:rPr>
  </w:style>
  <w:style w:type="paragraph" w:customStyle="1" w:styleId="CXPSTitle52">
    <w:name w:val="CX_PSTitle5.2"/>
    <w:basedOn w:val="PAParaText"/>
    <w:next w:val="Normal"/>
    <w:rsid w:val="003D20BE"/>
    <w:pPr>
      <w:keepNext/>
      <w:spacing w:before="120"/>
      <w:jc w:val="left"/>
    </w:pPr>
    <w:rPr>
      <w:b/>
      <w:u w:val="single"/>
    </w:rPr>
  </w:style>
  <w:style w:type="paragraph" w:customStyle="1" w:styleId="CXPSTitle53">
    <w:name w:val="CX_PSTitle5.3"/>
    <w:basedOn w:val="PAParaText"/>
    <w:next w:val="Normal"/>
    <w:rsid w:val="003D20BE"/>
    <w:pPr>
      <w:keepNext/>
      <w:jc w:val="left"/>
    </w:pPr>
    <w:rPr>
      <w:b/>
    </w:rPr>
  </w:style>
  <w:style w:type="paragraph" w:customStyle="1" w:styleId="CXPSTitle54">
    <w:name w:val="CX_PSTitle5.4"/>
    <w:basedOn w:val="PAParaText"/>
    <w:next w:val="Normal"/>
    <w:rsid w:val="003D20BE"/>
    <w:pPr>
      <w:keepNext/>
      <w:jc w:val="left"/>
    </w:pPr>
    <w:rPr>
      <w:u w:val="single"/>
    </w:rPr>
  </w:style>
  <w:style w:type="paragraph" w:customStyle="1" w:styleId="CXPSTitle55">
    <w:name w:val="CX_PSTitle5.5"/>
    <w:basedOn w:val="PAParaText"/>
    <w:next w:val="Normal"/>
    <w:rsid w:val="003D20BE"/>
    <w:pPr>
      <w:keepNext/>
      <w:jc w:val="left"/>
    </w:pPr>
  </w:style>
  <w:style w:type="paragraph" w:customStyle="1" w:styleId="CXCheckoffs">
    <w:name w:val="CX_Checkoffs"/>
    <w:basedOn w:val="Checkoff"/>
    <w:rsid w:val="003D20BE"/>
    <w:rPr>
      <w:b/>
    </w:rPr>
  </w:style>
  <w:style w:type="paragraph" w:customStyle="1" w:styleId="CXStepCheckoff">
    <w:name w:val="CX_StepCheckoff"/>
    <w:basedOn w:val="Checkoff"/>
    <w:rsid w:val="003D20BE"/>
  </w:style>
  <w:style w:type="paragraph" w:customStyle="1" w:styleId="1CXStepContent">
    <w:name w:val="$1_CX_StepContent"/>
    <w:basedOn w:val="Normal"/>
    <w:rsid w:val="003D20BE"/>
  </w:style>
  <w:style w:type="paragraph" w:customStyle="1" w:styleId="2CXStepContent">
    <w:name w:val="$2_CX_StepContent"/>
    <w:basedOn w:val="Normal"/>
    <w:rsid w:val="003D20BE"/>
  </w:style>
  <w:style w:type="paragraph" w:customStyle="1" w:styleId="1CXStepSignoff">
    <w:name w:val="$1_CX_StepSignoff"/>
    <w:basedOn w:val="Signoff"/>
    <w:rsid w:val="003D20BE"/>
  </w:style>
  <w:style w:type="paragraph" w:customStyle="1" w:styleId="2CXStepSignoff">
    <w:name w:val="$2_CX_StepSignoff"/>
    <w:basedOn w:val="Signoff"/>
    <w:rsid w:val="003D20BE"/>
  </w:style>
  <w:style w:type="paragraph" w:customStyle="1" w:styleId="1CXStepCheckoff">
    <w:name w:val="$1_CX_StepCheckoff"/>
    <w:basedOn w:val="Checkoff"/>
    <w:rsid w:val="003D20BE"/>
  </w:style>
  <w:style w:type="paragraph" w:customStyle="1" w:styleId="2CXStepCheckoff">
    <w:name w:val="$2_CX_StepCheckoff"/>
    <w:basedOn w:val="Checkoff"/>
    <w:rsid w:val="003D20BE"/>
  </w:style>
  <w:style w:type="paragraph" w:customStyle="1" w:styleId="PAIntroduction">
    <w:name w:val="PA_Introduction"/>
    <w:basedOn w:val="PAParaText"/>
    <w:next w:val="PAParaText"/>
    <w:rsid w:val="003D20BE"/>
    <w:pPr>
      <w:keepNext/>
    </w:pPr>
  </w:style>
  <w:style w:type="paragraph" w:customStyle="1" w:styleId="APPractical">
    <w:name w:val="AP_Practical"/>
    <w:basedOn w:val="Normal"/>
    <w:rsid w:val="003D20BE"/>
    <w:rPr>
      <w:color w:val="DDDDDD"/>
    </w:rPr>
  </w:style>
  <w:style w:type="character" w:customStyle="1" w:styleId="PAFootnoteLink">
    <w:name w:val="PA_FootnoteLink"/>
    <w:basedOn w:val="DefaultParagraphFont"/>
    <w:rsid w:val="003D20BE"/>
    <w:rPr>
      <w:b/>
      <w:sz w:val="20"/>
      <w:vertAlign w:val="superscript"/>
    </w:rPr>
  </w:style>
  <w:style w:type="paragraph" w:customStyle="1" w:styleId="PASupplemental">
    <w:name w:val="PA_Supplemental"/>
    <w:basedOn w:val="PAParaText"/>
    <w:rsid w:val="003D20BE"/>
  </w:style>
  <w:style w:type="paragraph" w:customStyle="1" w:styleId="1CXGutter">
    <w:name w:val="$1_CX_Gutter"/>
    <w:basedOn w:val="CXGutter"/>
    <w:rsid w:val="003D20BE"/>
  </w:style>
  <w:style w:type="paragraph" w:customStyle="1" w:styleId="2CXGutter">
    <w:name w:val="$2_CX_Gutter"/>
    <w:basedOn w:val="CXGutter"/>
    <w:rsid w:val="003D20BE"/>
  </w:style>
  <w:style w:type="paragraph" w:customStyle="1" w:styleId="PAExplanation">
    <w:name w:val="PA_Explanation"/>
    <w:basedOn w:val="PAParaText"/>
    <w:rsid w:val="003D20BE"/>
  </w:style>
  <w:style w:type="paragraph" w:customStyle="1" w:styleId="PAExplanationTitle">
    <w:name w:val="PA_ExplanationTitle"/>
    <w:basedOn w:val="PAParaText"/>
    <w:rsid w:val="003D20BE"/>
    <w:pPr>
      <w:jc w:val="center"/>
    </w:pPr>
    <w:rPr>
      <w:b/>
    </w:rPr>
  </w:style>
  <w:style w:type="paragraph" w:customStyle="1" w:styleId="CXPSTitleDX11">
    <w:name w:val="CX_PSTitleDX1.1"/>
    <w:basedOn w:val="PAParaText"/>
    <w:rsid w:val="003D20BE"/>
    <w:pPr>
      <w:keepNext/>
      <w:pageBreakBefore/>
      <w:spacing w:before="240"/>
      <w:jc w:val="center"/>
    </w:pPr>
    <w:rPr>
      <w:b/>
      <w:caps/>
    </w:rPr>
  </w:style>
  <w:style w:type="paragraph" w:customStyle="1" w:styleId="CXPSTitleDX12">
    <w:name w:val="CX_PSTitleDX1.2"/>
    <w:basedOn w:val="PAParaText"/>
    <w:rsid w:val="003D20BE"/>
    <w:pPr>
      <w:keepNext/>
      <w:spacing w:before="120"/>
      <w:jc w:val="left"/>
    </w:pPr>
    <w:rPr>
      <w:b/>
      <w:caps/>
      <w:u w:val="single"/>
    </w:rPr>
  </w:style>
  <w:style w:type="paragraph" w:customStyle="1" w:styleId="CXPSTitleDX13">
    <w:name w:val="CX_PSTitleDX1.3"/>
    <w:basedOn w:val="PAParaText"/>
    <w:rsid w:val="003D20BE"/>
    <w:pPr>
      <w:keepNext/>
      <w:jc w:val="left"/>
    </w:pPr>
    <w:rPr>
      <w:b/>
      <w:caps/>
    </w:rPr>
  </w:style>
  <w:style w:type="paragraph" w:customStyle="1" w:styleId="CXPSTitleDX14">
    <w:name w:val="CX_PSTitleDX1.4"/>
    <w:basedOn w:val="PAParaText"/>
    <w:rsid w:val="003D20BE"/>
    <w:pPr>
      <w:keepNext/>
      <w:jc w:val="left"/>
    </w:pPr>
    <w:rPr>
      <w:b/>
    </w:rPr>
  </w:style>
  <w:style w:type="paragraph" w:customStyle="1" w:styleId="CXPSTitleDXN1">
    <w:name w:val="CX_PSTitleDXN.1"/>
    <w:basedOn w:val="PAParaText"/>
    <w:rsid w:val="003D20BE"/>
    <w:pPr>
      <w:keepNext/>
      <w:pageBreakBefore/>
      <w:spacing w:before="240"/>
      <w:jc w:val="center"/>
    </w:pPr>
    <w:rPr>
      <w:b/>
      <w:caps/>
    </w:rPr>
  </w:style>
  <w:style w:type="paragraph" w:customStyle="1" w:styleId="CXPSTitleDXN2">
    <w:name w:val="CX_PSTitleDXN.2"/>
    <w:basedOn w:val="PAParaText"/>
    <w:rsid w:val="003D20BE"/>
    <w:pPr>
      <w:keepNext/>
      <w:spacing w:before="120"/>
      <w:jc w:val="left"/>
    </w:pPr>
    <w:rPr>
      <w:b/>
      <w:caps/>
    </w:rPr>
  </w:style>
  <w:style w:type="paragraph" w:customStyle="1" w:styleId="CXPSTitleDXN3">
    <w:name w:val="CX_PSTitleDXN.3"/>
    <w:basedOn w:val="PAParaText"/>
    <w:rsid w:val="003D20BE"/>
    <w:pPr>
      <w:keepNext/>
      <w:jc w:val="left"/>
    </w:pPr>
    <w:rPr>
      <w:b/>
    </w:rPr>
  </w:style>
  <w:style w:type="paragraph" w:styleId="EndnoteText">
    <w:name w:val="endnote text"/>
    <w:basedOn w:val="Normal"/>
    <w:semiHidden/>
    <w:rsid w:val="003D20BE"/>
    <w:pPr>
      <w:spacing w:before="60"/>
    </w:pPr>
    <w:rPr>
      <w:szCs w:val="20"/>
    </w:rPr>
  </w:style>
  <w:style w:type="character" w:customStyle="1" w:styleId="PATitleIntro">
    <w:name w:val="PA_TitleIntro"/>
    <w:basedOn w:val="DefaultParagraphFont"/>
    <w:rsid w:val="003D20BE"/>
  </w:style>
  <w:style w:type="paragraph" w:customStyle="1" w:styleId="CXPSTitleDXN4">
    <w:name w:val="CX_PSTitleDXN.4"/>
    <w:basedOn w:val="PAParaText"/>
    <w:rsid w:val="003D20BE"/>
    <w:pPr>
      <w:keepNext/>
      <w:jc w:val="left"/>
    </w:pPr>
    <w:rPr>
      <w:b/>
    </w:rPr>
  </w:style>
  <w:style w:type="paragraph" w:customStyle="1" w:styleId="CXPSTitleDXN5">
    <w:name w:val="CX_PSTitleDXN.5"/>
    <w:basedOn w:val="PAParaText"/>
    <w:rsid w:val="003D20BE"/>
    <w:pPr>
      <w:keepNext/>
      <w:jc w:val="left"/>
    </w:pPr>
    <w:rPr>
      <w:b/>
    </w:rPr>
  </w:style>
  <w:style w:type="paragraph" w:customStyle="1" w:styleId="PAAppendixTitle">
    <w:name w:val="PA_AppendixTitle"/>
    <w:basedOn w:val="Normal"/>
    <w:rsid w:val="003D20BE"/>
    <w:pPr>
      <w:spacing w:after="240"/>
      <w:jc w:val="center"/>
    </w:pPr>
    <w:rPr>
      <w:b/>
      <w:caps/>
      <w:sz w:val="22"/>
    </w:rPr>
  </w:style>
  <w:style w:type="paragraph" w:styleId="TOAHeading">
    <w:name w:val="toa heading"/>
    <w:basedOn w:val="Normal"/>
    <w:next w:val="Normal"/>
    <w:semiHidden/>
    <w:rsid w:val="003D20BE"/>
    <w:pPr>
      <w:spacing w:before="120"/>
    </w:pPr>
    <w:rPr>
      <w:rFonts w:cs="Arial"/>
      <w:b/>
      <w:bCs/>
      <w:sz w:val="24"/>
    </w:rPr>
  </w:style>
  <w:style w:type="paragraph" w:customStyle="1" w:styleId="APIndexField">
    <w:name w:val="AP_IndexField"/>
    <w:basedOn w:val="PAParaText"/>
    <w:next w:val="PAParaText"/>
    <w:rsid w:val="003D20BE"/>
    <w:pPr>
      <w:spacing w:after="240"/>
      <w:jc w:val="right"/>
    </w:pPr>
  </w:style>
  <w:style w:type="paragraph" w:customStyle="1" w:styleId="APStepSignoffShaded">
    <w:name w:val="AP_StepSignoffShaded"/>
    <w:basedOn w:val="APStepSignoff"/>
    <w:rsid w:val="003D20BE"/>
    <w:pPr>
      <w:shd w:val="clear" w:color="auto" w:fill="00CCFF"/>
    </w:pPr>
  </w:style>
  <w:style w:type="paragraph" w:customStyle="1" w:styleId="APAssertion">
    <w:name w:val="AP_Assertion"/>
    <w:basedOn w:val="Normal"/>
    <w:rsid w:val="003D20BE"/>
    <w:pPr>
      <w:spacing w:before="60"/>
      <w:jc w:val="center"/>
    </w:pPr>
  </w:style>
  <w:style w:type="paragraph" w:customStyle="1" w:styleId="APAssertions">
    <w:name w:val="AP_Assertions"/>
    <w:basedOn w:val="APAssertion"/>
    <w:rsid w:val="003D20BE"/>
    <w:rPr>
      <w:b/>
    </w:rPr>
  </w:style>
  <w:style w:type="paragraph" w:customStyle="1" w:styleId="CXPSTitleDX15">
    <w:name w:val="CX_PSTitleDX1.5"/>
    <w:basedOn w:val="PAParaText"/>
    <w:rsid w:val="003D20BE"/>
    <w:pPr>
      <w:keepNext/>
    </w:pPr>
    <w:rPr>
      <w:b/>
    </w:rPr>
  </w:style>
  <w:style w:type="paragraph" w:customStyle="1" w:styleId="CXPageRefs">
    <w:name w:val="CX_PageRefs"/>
    <w:basedOn w:val="Normal"/>
    <w:rsid w:val="003D20BE"/>
  </w:style>
  <w:style w:type="paragraph" w:customStyle="1" w:styleId="CXPageRef">
    <w:name w:val="CX_PageRef"/>
    <w:basedOn w:val="Normal"/>
    <w:rsid w:val="003D20BE"/>
  </w:style>
  <w:style w:type="paragraph" w:customStyle="1" w:styleId="PAExcludeChildSteps">
    <w:name w:val="PA_ExcludeChildSteps"/>
    <w:basedOn w:val="Normal"/>
    <w:rsid w:val="003D20BE"/>
    <w:pPr>
      <w:jc w:val="center"/>
    </w:pPr>
  </w:style>
  <w:style w:type="paragraph" w:customStyle="1" w:styleId="CXStepComment">
    <w:name w:val="CX_StepComment"/>
    <w:basedOn w:val="Normal"/>
    <w:rsid w:val="003D20BE"/>
  </w:style>
  <w:style w:type="paragraph" w:customStyle="1" w:styleId="CXStepNa">
    <w:name w:val="CX_StepNa"/>
    <w:basedOn w:val="Signoff"/>
    <w:rsid w:val="003D20BE"/>
  </w:style>
  <w:style w:type="paragraph" w:customStyle="1" w:styleId="CXStepCheckoffLine">
    <w:name w:val="CX_StepCheckoffLine"/>
    <w:basedOn w:val="Checkoff"/>
    <w:rsid w:val="003D20BE"/>
    <w:pPr>
      <w:pBdr>
        <w:left w:val="single" w:sz="4" w:space="4" w:color="FFFFFF"/>
        <w:bottom w:val="single" w:sz="4" w:space="1" w:color="auto"/>
        <w:right w:val="single" w:sz="4" w:space="4" w:color="FFFFFF"/>
      </w:pBdr>
      <w:spacing w:after="40"/>
      <w:ind w:left="180" w:right="180"/>
    </w:pPr>
  </w:style>
  <w:style w:type="paragraph" w:customStyle="1" w:styleId="1CXStepCheckoffLine">
    <w:name w:val="$1_CX_StepCheckoffLine"/>
    <w:basedOn w:val="CXStepCheckoffLine"/>
    <w:rsid w:val="003D20BE"/>
  </w:style>
  <w:style w:type="paragraph" w:customStyle="1" w:styleId="2CXStepCheckoffLine">
    <w:name w:val="$2_CX_StepCheckoffLine"/>
    <w:basedOn w:val="CXStepCheckoffLine"/>
    <w:rsid w:val="003D20BE"/>
  </w:style>
  <w:style w:type="paragraph" w:customStyle="1" w:styleId="CXStepSignoffLine">
    <w:name w:val="CX_StepSignoffLine"/>
    <w:basedOn w:val="Signoff"/>
    <w:rsid w:val="003D20BE"/>
    <w:pPr>
      <w:pBdr>
        <w:left w:val="single" w:sz="4" w:space="4" w:color="FFFFFF"/>
        <w:bottom w:val="single" w:sz="4" w:space="1" w:color="auto"/>
        <w:right w:val="single" w:sz="4" w:space="4" w:color="FFFFFF"/>
      </w:pBdr>
      <w:spacing w:after="40"/>
      <w:ind w:left="180" w:right="180"/>
    </w:pPr>
  </w:style>
  <w:style w:type="paragraph" w:customStyle="1" w:styleId="1CXStepSignoffLine">
    <w:name w:val="$1_CX_StepSignoffLine"/>
    <w:basedOn w:val="CXStepSignoffLine"/>
    <w:rsid w:val="003D20BE"/>
  </w:style>
  <w:style w:type="paragraph" w:customStyle="1" w:styleId="2CXStepSignoffLine">
    <w:name w:val="$2_CX_StepSignoffLine"/>
    <w:basedOn w:val="CXStepSignoffLine"/>
    <w:rsid w:val="003D20BE"/>
  </w:style>
  <w:style w:type="paragraph" w:customStyle="1" w:styleId="CLSubtitle">
    <w:name w:val="CL_Subtitle"/>
    <w:basedOn w:val="Normal"/>
    <w:rsid w:val="003D20BE"/>
    <w:pPr>
      <w:spacing w:after="240"/>
      <w:jc w:val="center"/>
    </w:pPr>
    <w:rPr>
      <w:b/>
    </w:rPr>
  </w:style>
  <w:style w:type="paragraph" w:customStyle="1" w:styleId="PAIncludeChildSteps">
    <w:name w:val="PA_IncludeChildSteps"/>
    <w:basedOn w:val="Normal"/>
    <w:rsid w:val="003D20BE"/>
    <w:pPr>
      <w:jc w:val="center"/>
    </w:pPr>
  </w:style>
  <w:style w:type="paragraph" w:customStyle="1" w:styleId="APCategoryTitleItalic">
    <w:name w:val="AP_CategoryTitleItalic"/>
    <w:basedOn w:val="Normal"/>
    <w:rsid w:val="003D20BE"/>
    <w:pPr>
      <w:spacing w:before="120"/>
    </w:pPr>
    <w:rPr>
      <w:i/>
    </w:rPr>
  </w:style>
  <w:style w:type="paragraph" w:customStyle="1" w:styleId="APCategoryTitleUpper">
    <w:name w:val="AP_CategoryTitleUpper"/>
    <w:basedOn w:val="Normal"/>
    <w:rsid w:val="003D20BE"/>
    <w:pPr>
      <w:spacing w:before="120"/>
    </w:pPr>
    <w:rPr>
      <w:b/>
      <w:caps/>
    </w:rPr>
  </w:style>
  <w:style w:type="paragraph" w:customStyle="1" w:styleId="APCategoryTitleRegular">
    <w:name w:val="AP_CategoryTitleRegular"/>
    <w:basedOn w:val="Normal"/>
    <w:rsid w:val="003D20BE"/>
    <w:pPr>
      <w:spacing w:before="120"/>
    </w:pPr>
  </w:style>
  <w:style w:type="paragraph" w:customStyle="1" w:styleId="ElectSample">
    <w:name w:val="ElectSample"/>
    <w:basedOn w:val="PAParaText"/>
    <w:rsid w:val="003D20BE"/>
    <w:pPr>
      <w:pageBreakBefore/>
      <w:jc w:val="center"/>
    </w:pPr>
    <w:rPr>
      <w:b/>
    </w:rPr>
  </w:style>
  <w:style w:type="paragraph" w:customStyle="1" w:styleId="ElectSampleTitle">
    <w:name w:val="ElectSampleTitle"/>
    <w:basedOn w:val="Normal"/>
    <w:rsid w:val="003D20BE"/>
    <w:pPr>
      <w:jc w:val="center"/>
    </w:pPr>
    <w:rPr>
      <w:b/>
      <w:caps/>
    </w:rPr>
  </w:style>
  <w:style w:type="paragraph" w:customStyle="1" w:styleId="CXRASignificantAA">
    <w:name w:val="CX_RASignificantAA"/>
    <w:basedOn w:val="Normal"/>
    <w:rsid w:val="003D20BE"/>
    <w:pPr>
      <w:jc w:val="center"/>
    </w:pPr>
  </w:style>
  <w:style w:type="paragraph" w:customStyle="1" w:styleId="CXRAIRAA">
    <w:name w:val="CX_RAIRAA"/>
    <w:basedOn w:val="Normal"/>
    <w:rsid w:val="003D20BE"/>
    <w:pPr>
      <w:jc w:val="center"/>
    </w:pPr>
  </w:style>
  <w:style w:type="paragraph" w:customStyle="1" w:styleId="CXRASignificantRisk">
    <w:name w:val="CX_RASignificantRisk"/>
    <w:basedOn w:val="Normal"/>
    <w:rsid w:val="003D20BE"/>
    <w:pPr>
      <w:jc w:val="center"/>
    </w:pPr>
  </w:style>
  <w:style w:type="paragraph" w:customStyle="1" w:styleId="CXRAApproach">
    <w:name w:val="CX_RAApproach"/>
    <w:basedOn w:val="Normal"/>
    <w:rsid w:val="003D20BE"/>
    <w:pPr>
      <w:jc w:val="center"/>
    </w:pPr>
  </w:style>
  <w:style w:type="paragraph" w:customStyle="1" w:styleId="CXRAIR">
    <w:name w:val="CX_RAIR"/>
    <w:basedOn w:val="Normal"/>
    <w:rsid w:val="003D20BE"/>
    <w:pPr>
      <w:jc w:val="center"/>
    </w:pPr>
  </w:style>
  <w:style w:type="paragraph" w:customStyle="1" w:styleId="CXRACR">
    <w:name w:val="CX_RACR"/>
    <w:basedOn w:val="Normal"/>
    <w:rsid w:val="003D20BE"/>
    <w:pPr>
      <w:jc w:val="center"/>
    </w:pPr>
  </w:style>
  <w:style w:type="paragraph" w:customStyle="1" w:styleId="CXRARMM">
    <w:name w:val="CX_RARMM"/>
    <w:basedOn w:val="Normal"/>
    <w:rsid w:val="003D20BE"/>
    <w:pPr>
      <w:jc w:val="center"/>
    </w:pPr>
  </w:style>
  <w:style w:type="paragraph" w:customStyle="1" w:styleId="CXRAAuditApproach">
    <w:name w:val="CX_RAAuditApproach"/>
    <w:basedOn w:val="Normal"/>
    <w:rsid w:val="003D20BE"/>
    <w:pPr>
      <w:jc w:val="center"/>
    </w:pPr>
  </w:style>
  <w:style w:type="paragraph" w:customStyle="1" w:styleId="CXRAComments">
    <w:name w:val="CX_RAComments"/>
    <w:basedOn w:val="Normal"/>
    <w:rsid w:val="003D20BE"/>
    <w:pPr>
      <w:jc w:val="center"/>
    </w:pPr>
  </w:style>
  <w:style w:type="paragraph" w:customStyle="1" w:styleId="CXRAIRAABulleted">
    <w:name w:val="CX_RAIRAABulleted"/>
    <w:basedOn w:val="CXRAComments"/>
    <w:rsid w:val="003D20BE"/>
    <w:pPr>
      <w:numPr>
        <w:numId w:val="9"/>
      </w:numPr>
    </w:pPr>
  </w:style>
  <w:style w:type="paragraph" w:customStyle="1" w:styleId="CXStepJustify">
    <w:name w:val="CX_StepJustify"/>
    <w:basedOn w:val="Normal"/>
    <w:rsid w:val="003D20BE"/>
    <w:pPr>
      <w:jc w:val="both"/>
    </w:pPr>
  </w:style>
  <w:style w:type="character" w:customStyle="1" w:styleId="PACheckboxUnchecked">
    <w:name w:val="PA_CheckboxUnchecked"/>
    <w:basedOn w:val="DefaultParagraphFont"/>
    <w:rsid w:val="003D20BE"/>
  </w:style>
  <w:style w:type="character" w:customStyle="1" w:styleId="PACheckboxChecked">
    <w:name w:val="PA_CheckboxChecked"/>
    <w:basedOn w:val="DefaultParagraphFont"/>
    <w:rsid w:val="003D20BE"/>
  </w:style>
  <w:style w:type="paragraph" w:customStyle="1" w:styleId="APComment">
    <w:name w:val="AP_Comment"/>
    <w:basedOn w:val="Normal"/>
    <w:rsid w:val="003D20BE"/>
    <w:rPr>
      <w:color w:val="33CCCC"/>
    </w:rPr>
  </w:style>
  <w:style w:type="paragraph" w:customStyle="1" w:styleId="APSpecifiedRisk">
    <w:name w:val="AP_SpecifiedRisk"/>
    <w:basedOn w:val="Normal"/>
    <w:rsid w:val="003D20BE"/>
    <w:pPr>
      <w:jc w:val="center"/>
    </w:pPr>
    <w:rPr>
      <w:sz w:val="16"/>
    </w:rPr>
  </w:style>
  <w:style w:type="paragraph" w:customStyle="1" w:styleId="CXStepLeft">
    <w:name w:val="CX_StepLeft"/>
    <w:basedOn w:val="Normal"/>
    <w:rsid w:val="003D20BE"/>
  </w:style>
  <w:style w:type="paragraph" w:customStyle="1" w:styleId="APStepLeft">
    <w:name w:val="AP_StepLeft"/>
    <w:basedOn w:val="Normal"/>
    <w:rsid w:val="003D20BE"/>
  </w:style>
  <w:style w:type="paragraph" w:customStyle="1" w:styleId="CXCtItdependent">
    <w:name w:val="CX_CtItdependent"/>
    <w:basedOn w:val="Checkoff"/>
    <w:rsid w:val="003D20BE"/>
  </w:style>
  <w:style w:type="paragraph" w:customStyle="1" w:styleId="CXCtManual">
    <w:name w:val="CX_CtManual"/>
    <w:basedOn w:val="Checkoff"/>
    <w:rsid w:val="003D20BE"/>
  </w:style>
  <w:style w:type="paragraph" w:customStyle="1" w:styleId="Letterhead">
    <w:name w:val="Letterhead"/>
    <w:basedOn w:val="Normal"/>
    <w:next w:val="PAParaText"/>
    <w:rsid w:val="003D20BE"/>
    <w:pPr>
      <w:spacing w:after="120"/>
      <w:jc w:val="both"/>
    </w:pPr>
  </w:style>
  <w:style w:type="paragraph" w:customStyle="1" w:styleId="SampleElectionTitle">
    <w:name w:val="SampleElectionTitle"/>
    <w:basedOn w:val="Normal"/>
    <w:next w:val="PAParaText"/>
    <w:rsid w:val="003D20BE"/>
    <w:pPr>
      <w:spacing w:after="240"/>
      <w:jc w:val="center"/>
    </w:pPr>
    <w:rPr>
      <w:b/>
    </w:rPr>
  </w:style>
  <w:style w:type="character" w:customStyle="1" w:styleId="1PACheckboxUnchecked">
    <w:name w:val="$1_PA_CheckboxUnchecked"/>
    <w:basedOn w:val="PACheckboxUnchecked"/>
    <w:rsid w:val="003D20BE"/>
  </w:style>
  <w:style w:type="character" w:customStyle="1" w:styleId="1PACheckboxChecked">
    <w:name w:val="$1_PA_CheckboxChecked"/>
    <w:basedOn w:val="PACheckboxChecked"/>
    <w:rsid w:val="003D20BE"/>
  </w:style>
  <w:style w:type="paragraph" w:customStyle="1" w:styleId="APOutTablePracticalsTitle">
    <w:name w:val="AP_OutTablePracticalsTitle"/>
    <w:basedOn w:val="APPracticalsTitle"/>
    <w:rsid w:val="003D20BE"/>
    <w:rPr>
      <w:vanish/>
    </w:rPr>
  </w:style>
  <w:style w:type="character" w:styleId="EndnoteReference">
    <w:name w:val="endnote reference"/>
    <w:basedOn w:val="DefaultParagraphFont"/>
    <w:uiPriority w:val="99"/>
    <w:semiHidden/>
    <w:unhideWhenUsed/>
    <w:rsid w:val="00980158"/>
    <w:rPr>
      <w:vertAlign w:val="superscript"/>
    </w:rPr>
  </w:style>
  <w:style w:type="character" w:customStyle="1" w:styleId="PPCRefGASBgasbs34">
    <w:name w:val="PPCRef_GASB_gasbs_34"/>
    <w:basedOn w:val="PAPPCRef"/>
    <w:rsid w:val="00980158"/>
    <w:rPr>
      <w:color w:val="0000FF"/>
      <w:u w:val="single"/>
    </w:rPr>
  </w:style>
  <w:style w:type="character" w:customStyle="1" w:styleId="PPCRefGASBgasbs84">
    <w:name w:val="PPCRef_GASB_gasbs_84"/>
    <w:basedOn w:val="PAPPCRef"/>
    <w:rsid w:val="00980158"/>
    <w:rPr>
      <w:color w:val="0000FF"/>
      <w:u w:val="single"/>
    </w:rPr>
  </w:style>
  <w:style w:type="character" w:customStyle="1" w:styleId="PPCRefGASBgasbs37">
    <w:name w:val="PPCRef_GASB_gasbs_37"/>
    <w:basedOn w:val="PAPPCRef"/>
    <w:rsid w:val="00980158"/>
    <w:rPr>
      <w:color w:val="0000FF"/>
      <w:u w:val="single"/>
    </w:rPr>
  </w:style>
  <w:style w:type="character" w:customStyle="1" w:styleId="PPCRefAAALG2fe22880e7e64b76becbda01fcd27fbd2fe22880e7e64b76becbda01fcd27fbd">
    <w:name w:val="PPCRef_AA_ALG_2fe22880e7e64b76becbda01fcd27fbd_2fe22880e7e64b76becbda01fcd27fbd"/>
    <w:basedOn w:val="PAPPCRef"/>
    <w:rsid w:val="00980158"/>
    <w:rPr>
      <w:color w:val="0000FF"/>
      <w:u w:val="single"/>
    </w:rPr>
  </w:style>
  <w:style w:type="character" w:customStyle="1" w:styleId="PPCRefAAALG594b65ef0cd74e209525047e40a459e1594b65ef0cd74e209525047e40a459e1">
    <w:name w:val="PPCRef_AA_ALG_594b65ef0cd74e209525047e40a459e1_594b65ef0cd74e209525047e40a459e1"/>
    <w:basedOn w:val="PAPPCRef"/>
    <w:rsid w:val="00980158"/>
    <w:rPr>
      <w:color w:val="0000FF"/>
      <w:u w:val="single"/>
    </w:rPr>
  </w:style>
  <w:style w:type="character" w:customStyle="1" w:styleId="PPCRefAICPAPSad580RIASEPad580">
    <w:name w:val="PPCRef_AICPA_PS_ad_580_RIASEP_ad_580"/>
    <w:basedOn w:val="PAPPCRef"/>
    <w:rsid w:val="00980158"/>
    <w:rPr>
      <w:color w:val="0000FF"/>
      <w:u w:val="single"/>
    </w:rPr>
  </w:style>
  <w:style w:type="character" w:customStyle="1" w:styleId="PPCRefAICPAPSet-cod1295RIASEPet-cod1295">
    <w:name w:val="PPCRef_AICPA_PS_et-cod_1.295_RIASEP_et-cod_1.295"/>
    <w:basedOn w:val="PAPPCRef"/>
    <w:rsid w:val="00980158"/>
    <w:rPr>
      <w:color w:val="0000FF"/>
      <w:u w:val="single"/>
    </w:rPr>
  </w:style>
  <w:style w:type="character" w:customStyle="1" w:styleId="PPCRefAICPAPSet-cod1295040RIASEPet-cod1295040">
    <w:name w:val="PPCRef_AICPA_PS_et-cod_1.295.040_RIASEP_et-cod_1.295.040"/>
    <w:basedOn w:val="PAPPCRef"/>
    <w:rsid w:val="00980158"/>
    <w:rPr>
      <w:color w:val="0000FF"/>
      <w:u w:val="single"/>
    </w:rPr>
  </w:style>
  <w:style w:type="character" w:customStyle="1" w:styleId="PPCRefAICPAPSad580a22RIASEPad580a22">
    <w:name w:val="PPCRef_AICPA_PS_ad_580.a22_RIASEP_ad_580.a22"/>
    <w:basedOn w:val="PAPPCRef"/>
    <w:rsid w:val="00980158"/>
    <w:rPr>
      <w:color w:val="0000FF"/>
      <w:u w:val="single"/>
    </w:rPr>
  </w:style>
  <w:style w:type="character" w:customStyle="1" w:styleId="PPCRefGASBgasbs5616">
    <w:name w:val="PPCRef_GASB_gasbs_56_16"/>
    <w:basedOn w:val="PAPPCRef"/>
    <w:rsid w:val="00980158"/>
    <w:rPr>
      <w:color w:val="0000FF"/>
      <w:u w:val="single"/>
    </w:rPr>
  </w:style>
  <w:style w:type="character" w:customStyle="1" w:styleId="PPCRefAAALG10aa7128883542369d82b4de3e033eb410aa7128883542369d82b4de3e033eb4">
    <w:name w:val="PPCRef_AA_ALG_10aa7128883542369d82b4de3e033eb4_10aa7128883542369d82b4de3e033eb4"/>
    <w:basedOn w:val="PAPPCRef"/>
    <w:rsid w:val="00980158"/>
    <w:rPr>
      <w:color w:val="0000FF"/>
      <w:u w:val="single"/>
    </w:rPr>
  </w:style>
  <w:style w:type="character" w:customStyle="1" w:styleId="PPCRefGASBgasbs56">
    <w:name w:val="PPCRef_GASB_gasbs_56"/>
    <w:basedOn w:val="PAPPCRef"/>
    <w:rsid w:val="00980158"/>
    <w:rPr>
      <w:color w:val="0000FF"/>
      <w:u w:val="single"/>
    </w:rPr>
  </w:style>
  <w:style w:type="character" w:customStyle="1" w:styleId="PPCRefAAALG8730fc13ac214a3c877f838622dfdadb8730fc13ac214a3c877f838622dfdadb">
    <w:name w:val="PPCRef_AA_ALG_8730fc13ac214a3c877f838622dfdadb_8730fc13ac214a3c877f838622dfdadb"/>
    <w:basedOn w:val="PAPPCRef"/>
    <w:rsid w:val="00980158"/>
    <w:rPr>
      <w:color w:val="0000FF"/>
      <w:u w:val="single"/>
    </w:rPr>
  </w:style>
  <w:style w:type="character" w:customStyle="1" w:styleId="PPCRefAAALGa1b89cdeaa7e46e9b4fa4821e39a2b11a1b89cdeaa7e46e9b4fa4821e39a2b11">
    <w:name w:val="PPCRef_AA_ALG_a1b89cdeaa7e46e9b4fa4821e39a2b11_a1b89cdeaa7e46e9b4fa4821e39a2b11"/>
    <w:basedOn w:val="PAPPCRef"/>
    <w:rsid w:val="00980158"/>
    <w:rPr>
      <w:color w:val="0000FF"/>
      <w:u w:val="single"/>
    </w:rPr>
  </w:style>
  <w:style w:type="character" w:customStyle="1" w:styleId="PPCRefAICPAPSad540a26RIASEPad540a26">
    <w:name w:val="PPCRef_AICPA_PS_ad_540.a26_RIASEP_ad_540.a26"/>
    <w:basedOn w:val="PAPPCRef"/>
    <w:rsid w:val="00980158"/>
    <w:rPr>
      <w:color w:val="0000FF"/>
      <w:u w:val="single"/>
    </w:rPr>
  </w:style>
  <w:style w:type="character" w:customStyle="1" w:styleId="PPCRefAICPAPSad580a13RIASEPad580a13">
    <w:name w:val="PPCRef_AICPA_PS_ad_580.a13_RIASEP_ad_580.a13"/>
    <w:basedOn w:val="PAPPCRef"/>
    <w:rsid w:val="00980158"/>
    <w:rPr>
      <w:color w:val="0000FF"/>
      <w:u w:val="single"/>
    </w:rPr>
  </w:style>
  <w:style w:type="character" w:customStyle="1" w:styleId="PPCRefAICPAPSad58014RIASEPad58014">
    <w:name w:val="PPCRef_AICPA_PS_ad_580.14_RIASEP_ad_580.14"/>
    <w:basedOn w:val="PAPPCRef"/>
    <w:rsid w:val="00980158"/>
    <w:rPr>
      <w:color w:val="0000FF"/>
      <w:u w:val="single"/>
    </w:rPr>
  </w:style>
  <w:style w:type="character" w:customStyle="1" w:styleId="PPCRefAAALGd2ba3cc996c845a1975910eaaa434903d2ba3cc996c845a1975910eaaa434903">
    <w:name w:val="PPCRef_AA_ALG_d2ba3cc996c845a1975910eaaa434903_d2ba3cc996c845a1975910eaaa434903"/>
    <w:basedOn w:val="PAPPCRef"/>
    <w:rsid w:val="00980158"/>
    <w:rPr>
      <w:color w:val="0000FF"/>
      <w:u w:val="single"/>
    </w:rPr>
  </w:style>
  <w:style w:type="character" w:customStyle="1" w:styleId="PPCRefAAALG10a83a3ea77548f79c935334be9dfcfb10a83a3ea77548f79c935334be9dfcfb">
    <w:name w:val="PPCRef_AA_ALG_10a83a3ea77548f79c935334be9dfcfb_10a83a3ea77548f79c935334be9dfcfb"/>
    <w:basedOn w:val="PAPPCRef"/>
    <w:rsid w:val="00980158"/>
    <w:rPr>
      <w:color w:val="0000FF"/>
      <w:u w:val="single"/>
    </w:rPr>
  </w:style>
  <w:style w:type="character" w:customStyle="1" w:styleId="PPCRefAAALGcff28724f80345cabe691efae2edfc17cff28724f80345cabe691efae2edfc17">
    <w:name w:val="PPCRef_AA_ALG_cff28724f80345cabe691efae2edfc17_cff28724f80345cabe691efae2edfc17"/>
    <w:basedOn w:val="PAPPCRef"/>
    <w:rsid w:val="00980158"/>
    <w:rPr>
      <w:color w:val="0000FF"/>
      <w:u w:val="single"/>
    </w:rPr>
  </w:style>
  <w:style w:type="character" w:customStyle="1" w:styleId="PPCRefAAALG0e09b95bbfb44a21a616f4d4c8e1826c0e09b95bbfb44a21a616f4d4c8e1826c">
    <w:name w:val="PPCRef_AA_ALG_0e09b95bbfb44a21a616f4d4c8e1826c_0e09b95bbfb44a21a616f4d4c8e1826c"/>
    <w:basedOn w:val="PAPPCRef"/>
    <w:rsid w:val="00980158"/>
    <w:rPr>
      <w:color w:val="0000FF"/>
      <w:u w:val="single"/>
    </w:rPr>
  </w:style>
  <w:style w:type="character" w:customStyle="1" w:styleId="PPCRefGASBgasbs5418">
    <w:name w:val="PPCRef_GASB_gasbs_54_18"/>
    <w:basedOn w:val="PAPPCRef"/>
    <w:rsid w:val="00980158"/>
    <w:rPr>
      <w:color w:val="0000FF"/>
      <w:u w:val="single"/>
    </w:rPr>
  </w:style>
  <w:style w:type="character" w:customStyle="1" w:styleId="PPCRefAICPAPSad725RIASEPad725">
    <w:name w:val="PPCRef_AICPA_PS_ad_725_RIASEP_ad_725"/>
    <w:basedOn w:val="PAPPCRef"/>
    <w:rsid w:val="00980158"/>
    <w:rPr>
      <w:color w:val="0000FF"/>
      <w:u w:val="single"/>
    </w:rPr>
  </w:style>
  <w:style w:type="paragraph" w:styleId="ListParagraph">
    <w:name w:val="List Paragraph"/>
    <w:basedOn w:val="Normal"/>
    <w:uiPriority w:val="34"/>
    <w:qFormat/>
    <w:rsid w:val="00D56353"/>
    <w:pPr>
      <w:ind w:left="720"/>
      <w:contextualSpacing/>
    </w:pPr>
  </w:style>
  <w:style w:type="character" w:customStyle="1" w:styleId="PPCRefAAALG9c7cc42161124563a404bd7fe11d47af9c7cc42161124563a404bd7fe11d47af">
    <w:name w:val="PPCRef_AA_ALG_9c7cc42161124563a404bd7fe11d47af_9c7cc42161124563a404bd7fe11d47af"/>
    <w:basedOn w:val="PAPPCRef"/>
    <w:rsid w:val="00614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ppc\templates\20190201%20plge\ALG-CL-3_1%20Management%20Rep%20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1AC52-166A-458A-AE62-892AF6D4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ALG-CL-3_1 Management Rep Ltr.dotx</Template>
  <TotalTime>47</TotalTime>
  <Pages>5</Pages>
  <Words>1971</Words>
  <Characters>11526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ALG CL 3 1 Management Rep Ltr</vt:lpstr>
    </vt:vector>
  </TitlesOfParts>
  <Company>PPC</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 CL 3 1 Management Rep Ltr</dc:title>
  <dc:subject/>
  <dc:creator>U6046225</dc:creator>
  <cp:keywords/>
  <dc:description/>
  <cp:lastModifiedBy>ROBERT WALKER</cp:lastModifiedBy>
  <cp:revision>14</cp:revision>
  <cp:lastPrinted>2003-09-11T21:38:00Z</cp:lastPrinted>
  <dcterms:created xsi:type="dcterms:W3CDTF">2019-08-16T18:38:00Z</dcterms:created>
  <dcterms:modified xsi:type="dcterms:W3CDTF">2019-09-30T16:32:00Z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_Book_Acronym">
    <vt:lpwstr>ALG</vt:lpwstr>
  </property>
  <property fmtid="{D5CDD505-2E9C-101B-9397-08002B2CF9AE}" pid="3" name="PPC_Book_Name">
    <vt:lpwstr>Audits of Local Governments</vt:lpwstr>
  </property>
  <property fmtid="{D5CDD505-2E9C-101B-9397-08002B2CF9AE}" pid="4" name="PPC_CD_Acronym">
    <vt:lpwstr>AA</vt:lpwstr>
  </property>
  <property fmtid="{D5CDD505-2E9C-101B-9397-08002B2CF9AE}" pid="5" name="PPC_Company_Acronym">
    <vt:lpwstr>PPC</vt:lpwstr>
  </property>
  <property fmtid="{D5CDD505-2E9C-101B-9397-08002B2CF9AE}" pid="6" name="PPC_Product_Code">
    <vt:lpwstr>OBET</vt:lpwstr>
  </property>
  <property fmtid="{D5CDD505-2E9C-101B-9397-08002B2CF9AE}" pid="7" name="PPC_Product_Edition">
    <vt:lpwstr>(2/19)</vt:lpwstr>
  </property>
  <property fmtid="{D5CDD505-2E9C-101B-9397-08002B2CF9AE}" pid="8" name="PPC_Template_Client_Name">
    <vt:lpwstr>[Client Name]</vt:lpwstr>
  </property>
  <property fmtid="{D5CDD505-2E9C-101B-9397-08002B2CF9AE}" pid="9" name="PPC_Template_Data_Share">
    <vt:lpwstr>0</vt:lpwstr>
  </property>
  <property fmtid="{D5CDD505-2E9C-101B-9397-08002B2CF9AE}" pid="10" name="PPC_Template_Engagement_Date">
    <vt:lpwstr>[Engagement Date]</vt:lpwstr>
  </property>
  <property fmtid="{D5CDD505-2E9C-101B-9397-08002B2CF9AE}" pid="11" name="PPC_Template_File">
    <vt:lpwstr>ALG-CL-3_1 Management Rep Ltr.dotx</vt:lpwstr>
  </property>
  <property fmtid="{D5CDD505-2E9C-101B-9397-08002B2CF9AE}" pid="12" name="PPC_Template_ID">
    <vt:lpwstr>c0c70af71a4c4e138aa9f749af5c5f53</vt:lpwstr>
  </property>
  <property fmtid="{D5CDD505-2E9C-101B-9397-08002B2CF9AE}" pid="13" name="PPC_Template_Menu_Type">
    <vt:lpwstr>CL</vt:lpwstr>
  </property>
  <property fmtid="{D5CDD505-2E9C-101B-9397-08002B2CF9AE}" pid="14" name="PPC_Template_Number">
    <vt:lpwstr>3.1</vt:lpwstr>
  </property>
  <property fmtid="{D5CDD505-2E9C-101B-9397-08002B2CF9AE}" pid="15" name="PPC_Template_Section">
    <vt:lpwstr>CL</vt:lpwstr>
  </property>
  <property fmtid="{D5CDD505-2E9C-101B-9397-08002B2CF9AE}" pid="16" name="PPC_Template_Security">
    <vt:lpwstr>False</vt:lpwstr>
  </property>
  <property fmtid="{D5CDD505-2E9C-101B-9397-08002B2CF9AE}" pid="17" name="PPC_Template_Title">
    <vt:lpwstr>ALG-CL-3.1: Management Representation Letter</vt:lpwstr>
  </property>
  <property fmtid="{D5CDD505-2E9C-101B-9397-08002B2CF9AE}" pid="18" name="PPC_Template_Title_Prefix">
    <vt:lpwstr>ALG-CL-3.1</vt:lpwstr>
  </property>
  <property fmtid="{D5CDD505-2E9C-101B-9397-08002B2CF9AE}" pid="19" name="PPC_Template_Type">
    <vt:lpwstr>CL</vt:lpwstr>
  </property>
  <property fmtid="{D5CDD505-2E9C-101B-9397-08002B2CF9AE}" pid="20" name="PPC_Template_Version">
    <vt:lpwstr>201902.1</vt:lpwstr>
  </property>
  <property fmtid="{D5CDD505-2E9C-101B-9397-08002B2CF9AE}" pid="21" name="PPC_Workpaper_Reference">
    <vt:lpwstr>[WPRef]</vt:lpwstr>
  </property>
</Properties>
</file>